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36514" w14:textId="1D9FABEE" w:rsidR="00AB49D1" w:rsidRDefault="001A30F7" w:rsidP="009D534E">
      <w:pPr>
        <w:autoSpaceDE w:val="0"/>
        <w:autoSpaceDN w:val="0"/>
        <w:adjustRightInd w:val="0"/>
        <w:spacing w:after="0" w:line="276" w:lineRule="auto"/>
        <w:jc w:val="right"/>
        <w:rPr>
          <w:rFonts w:ascii="Calibri" w:eastAsia="Times New Roman" w:hAnsi="Calibri" w:cs="Calibri"/>
          <w:b/>
          <w:bCs/>
          <w:color w:val="000000"/>
          <w:sz w:val="36"/>
          <w:szCs w:val="36"/>
          <w:lang w:eastAsia="es-MX"/>
        </w:rPr>
      </w:pPr>
      <w:r w:rsidRPr="009D534E">
        <w:rPr>
          <w:rFonts w:ascii="Calibri" w:eastAsia="Times New Roman" w:hAnsi="Calibri" w:cs="Calibri"/>
          <w:b/>
          <w:bCs/>
          <w:color w:val="000000"/>
          <w:sz w:val="36"/>
          <w:szCs w:val="36"/>
          <w:lang w:eastAsia="es-MX"/>
        </w:rPr>
        <w:t xml:space="preserve">Transformación e Innovación </w:t>
      </w:r>
      <w:r w:rsidR="00CC25BE" w:rsidRPr="009D534E">
        <w:rPr>
          <w:rFonts w:ascii="Calibri" w:eastAsia="Times New Roman" w:hAnsi="Calibri" w:cs="Calibri"/>
          <w:b/>
          <w:bCs/>
          <w:color w:val="000000"/>
          <w:sz w:val="36"/>
          <w:szCs w:val="36"/>
          <w:lang w:eastAsia="es-MX"/>
        </w:rPr>
        <w:t>en las Organizaciones</w:t>
      </w:r>
      <w:r w:rsidR="00331046" w:rsidRPr="009D534E">
        <w:rPr>
          <w:rFonts w:ascii="Calibri" w:eastAsia="Times New Roman" w:hAnsi="Calibri" w:cs="Calibri"/>
          <w:b/>
          <w:bCs/>
          <w:color w:val="000000"/>
          <w:sz w:val="36"/>
          <w:szCs w:val="36"/>
          <w:lang w:eastAsia="es-MX"/>
        </w:rPr>
        <w:t xml:space="preserve"> (TIO)</w:t>
      </w:r>
      <w:r w:rsidRPr="009D534E">
        <w:rPr>
          <w:rFonts w:ascii="Calibri" w:eastAsia="Times New Roman" w:hAnsi="Calibri" w:cs="Calibri"/>
          <w:b/>
          <w:bCs/>
          <w:color w:val="000000"/>
          <w:sz w:val="36"/>
          <w:szCs w:val="36"/>
          <w:lang w:eastAsia="es-MX"/>
        </w:rPr>
        <w:t xml:space="preserve">: </w:t>
      </w:r>
      <w:r w:rsidR="00AB49D1" w:rsidRPr="009D534E">
        <w:rPr>
          <w:rFonts w:ascii="Calibri" w:eastAsia="Times New Roman" w:hAnsi="Calibri" w:cs="Calibri"/>
          <w:b/>
          <w:bCs/>
          <w:color w:val="000000"/>
          <w:sz w:val="36"/>
          <w:szCs w:val="36"/>
          <w:lang w:eastAsia="es-MX"/>
        </w:rPr>
        <w:t>El uso de las Tec</w:t>
      </w:r>
      <w:r w:rsidR="00784652" w:rsidRPr="009D534E">
        <w:rPr>
          <w:rFonts w:ascii="Calibri" w:eastAsia="Times New Roman" w:hAnsi="Calibri" w:cs="Calibri"/>
          <w:b/>
          <w:bCs/>
          <w:color w:val="000000"/>
          <w:sz w:val="36"/>
          <w:szCs w:val="36"/>
          <w:lang w:eastAsia="es-MX"/>
        </w:rPr>
        <w:t xml:space="preserve">nologías de la Información y </w:t>
      </w:r>
      <w:r w:rsidR="00AB49D1" w:rsidRPr="009D534E">
        <w:rPr>
          <w:rFonts w:ascii="Calibri" w:eastAsia="Times New Roman" w:hAnsi="Calibri" w:cs="Calibri"/>
          <w:b/>
          <w:bCs/>
          <w:color w:val="000000"/>
          <w:sz w:val="36"/>
          <w:szCs w:val="36"/>
          <w:lang w:eastAsia="es-MX"/>
        </w:rPr>
        <w:t xml:space="preserve">Comunicación en las PYME, como herramienta para crear ventajas competitivas. </w:t>
      </w:r>
    </w:p>
    <w:p w14:paraId="221A6433" w14:textId="204F7423" w:rsidR="009D534E" w:rsidRDefault="009D534E" w:rsidP="009D534E">
      <w:pPr>
        <w:autoSpaceDE w:val="0"/>
        <w:autoSpaceDN w:val="0"/>
        <w:adjustRightInd w:val="0"/>
        <w:spacing w:after="0" w:line="276" w:lineRule="auto"/>
        <w:jc w:val="right"/>
        <w:rPr>
          <w:rFonts w:ascii="Calibri" w:eastAsia="Times New Roman" w:hAnsi="Calibri" w:cs="Calibri"/>
          <w:b/>
          <w:bCs/>
          <w:i/>
          <w:color w:val="000000"/>
          <w:sz w:val="28"/>
          <w:szCs w:val="36"/>
          <w:lang w:val="en-US" w:eastAsia="es-MX"/>
        </w:rPr>
      </w:pPr>
      <w:r w:rsidRPr="00066D45">
        <w:rPr>
          <w:rFonts w:ascii="Calibri" w:eastAsia="Times New Roman" w:hAnsi="Calibri" w:cs="Calibri"/>
          <w:b/>
          <w:bCs/>
          <w:i/>
          <w:color w:val="000000"/>
          <w:sz w:val="28"/>
          <w:szCs w:val="36"/>
          <w:lang w:val="en-US" w:eastAsia="es-MX"/>
        </w:rPr>
        <w:br/>
      </w:r>
      <w:r w:rsidRPr="00FB1B86">
        <w:rPr>
          <w:rFonts w:ascii="Calibri" w:eastAsia="Times New Roman" w:hAnsi="Calibri" w:cs="Calibri"/>
          <w:b/>
          <w:bCs/>
          <w:i/>
          <w:color w:val="000000"/>
          <w:sz w:val="28"/>
          <w:szCs w:val="36"/>
          <w:lang w:val="en-US" w:eastAsia="es-MX"/>
        </w:rPr>
        <w:t>Transformation and Innovation in Organizations (TIO): Usage of Information and Communication Technologies as tools to create competitive advantages in SME´s</w:t>
      </w:r>
    </w:p>
    <w:p w14:paraId="23271418" w14:textId="49512CE1" w:rsidR="00065B99" w:rsidRPr="00066D45" w:rsidRDefault="00065B99" w:rsidP="009D534E">
      <w:pPr>
        <w:autoSpaceDE w:val="0"/>
        <w:autoSpaceDN w:val="0"/>
        <w:adjustRightInd w:val="0"/>
        <w:spacing w:after="0" w:line="276" w:lineRule="auto"/>
        <w:jc w:val="right"/>
        <w:rPr>
          <w:rFonts w:ascii="Calibri" w:eastAsia="Times New Roman" w:hAnsi="Calibri" w:cs="Calibri"/>
          <w:b/>
          <w:bCs/>
          <w:i/>
          <w:color w:val="000000"/>
          <w:sz w:val="28"/>
          <w:szCs w:val="36"/>
          <w:lang w:eastAsia="es-MX"/>
        </w:rPr>
      </w:pPr>
      <w:r w:rsidRPr="00066D45">
        <w:rPr>
          <w:rFonts w:ascii="Calibri" w:eastAsia="Times New Roman" w:hAnsi="Calibri" w:cs="Calibri"/>
          <w:b/>
          <w:bCs/>
          <w:i/>
          <w:color w:val="000000"/>
          <w:sz w:val="28"/>
          <w:szCs w:val="36"/>
          <w:lang w:eastAsia="es-MX"/>
        </w:rPr>
        <w:br/>
      </w:r>
      <w:proofErr w:type="spellStart"/>
      <w:r w:rsidRPr="00066D45">
        <w:rPr>
          <w:rFonts w:ascii="Calibri" w:eastAsia="Times New Roman" w:hAnsi="Calibri" w:cs="Calibri"/>
          <w:b/>
          <w:bCs/>
          <w:i/>
          <w:color w:val="000000"/>
          <w:sz w:val="28"/>
          <w:szCs w:val="36"/>
          <w:lang w:eastAsia="es-MX"/>
        </w:rPr>
        <w:t>Transformação</w:t>
      </w:r>
      <w:proofErr w:type="spellEnd"/>
      <w:r w:rsidRPr="00066D45">
        <w:rPr>
          <w:rFonts w:ascii="Calibri" w:eastAsia="Times New Roman" w:hAnsi="Calibri" w:cs="Calibri"/>
          <w:b/>
          <w:bCs/>
          <w:i/>
          <w:color w:val="000000"/>
          <w:sz w:val="28"/>
          <w:szCs w:val="36"/>
          <w:lang w:eastAsia="es-MX"/>
        </w:rPr>
        <w:t xml:space="preserve"> e </w:t>
      </w:r>
      <w:proofErr w:type="spellStart"/>
      <w:r w:rsidRPr="00066D45">
        <w:rPr>
          <w:rFonts w:ascii="Calibri" w:eastAsia="Times New Roman" w:hAnsi="Calibri" w:cs="Calibri"/>
          <w:b/>
          <w:bCs/>
          <w:i/>
          <w:color w:val="000000"/>
          <w:sz w:val="28"/>
          <w:szCs w:val="36"/>
          <w:lang w:eastAsia="es-MX"/>
        </w:rPr>
        <w:t>Inovação</w:t>
      </w:r>
      <w:proofErr w:type="spellEnd"/>
      <w:r w:rsidRPr="00066D45">
        <w:rPr>
          <w:rFonts w:ascii="Calibri" w:eastAsia="Times New Roman" w:hAnsi="Calibri" w:cs="Calibri"/>
          <w:b/>
          <w:bCs/>
          <w:i/>
          <w:color w:val="000000"/>
          <w:sz w:val="28"/>
          <w:szCs w:val="36"/>
          <w:lang w:eastAsia="es-MX"/>
        </w:rPr>
        <w:t xml:space="preserve"> em </w:t>
      </w:r>
      <w:proofErr w:type="spellStart"/>
      <w:r w:rsidRPr="00066D45">
        <w:rPr>
          <w:rFonts w:ascii="Calibri" w:eastAsia="Times New Roman" w:hAnsi="Calibri" w:cs="Calibri"/>
          <w:b/>
          <w:bCs/>
          <w:i/>
          <w:color w:val="000000"/>
          <w:sz w:val="28"/>
          <w:szCs w:val="36"/>
          <w:lang w:eastAsia="es-MX"/>
        </w:rPr>
        <w:t>Organizações</w:t>
      </w:r>
      <w:proofErr w:type="spellEnd"/>
      <w:r w:rsidRPr="00066D45">
        <w:rPr>
          <w:rFonts w:ascii="Calibri" w:eastAsia="Times New Roman" w:hAnsi="Calibri" w:cs="Calibri"/>
          <w:b/>
          <w:bCs/>
          <w:i/>
          <w:color w:val="000000"/>
          <w:sz w:val="28"/>
          <w:szCs w:val="36"/>
          <w:lang w:eastAsia="es-MX"/>
        </w:rPr>
        <w:t xml:space="preserve"> (TIO): O uso das </w:t>
      </w:r>
      <w:proofErr w:type="spellStart"/>
      <w:r w:rsidRPr="00066D45">
        <w:rPr>
          <w:rFonts w:ascii="Calibri" w:eastAsia="Times New Roman" w:hAnsi="Calibri" w:cs="Calibri"/>
          <w:b/>
          <w:bCs/>
          <w:i/>
          <w:color w:val="000000"/>
          <w:sz w:val="28"/>
          <w:szCs w:val="36"/>
          <w:lang w:eastAsia="es-MX"/>
        </w:rPr>
        <w:t>Tecnologias</w:t>
      </w:r>
      <w:proofErr w:type="spellEnd"/>
      <w:r w:rsidRPr="00066D45">
        <w:rPr>
          <w:rFonts w:ascii="Calibri" w:eastAsia="Times New Roman" w:hAnsi="Calibri" w:cs="Calibri"/>
          <w:b/>
          <w:bCs/>
          <w:i/>
          <w:color w:val="000000"/>
          <w:sz w:val="28"/>
          <w:szCs w:val="36"/>
          <w:lang w:eastAsia="es-MX"/>
        </w:rPr>
        <w:t xml:space="preserve"> de </w:t>
      </w:r>
      <w:proofErr w:type="spellStart"/>
      <w:r w:rsidRPr="00066D45">
        <w:rPr>
          <w:rFonts w:ascii="Calibri" w:eastAsia="Times New Roman" w:hAnsi="Calibri" w:cs="Calibri"/>
          <w:b/>
          <w:bCs/>
          <w:i/>
          <w:color w:val="000000"/>
          <w:sz w:val="28"/>
          <w:szCs w:val="36"/>
          <w:lang w:eastAsia="es-MX"/>
        </w:rPr>
        <w:t>Informação</w:t>
      </w:r>
      <w:proofErr w:type="spellEnd"/>
      <w:r w:rsidRPr="00066D45">
        <w:rPr>
          <w:rFonts w:ascii="Calibri" w:eastAsia="Times New Roman" w:hAnsi="Calibri" w:cs="Calibri"/>
          <w:b/>
          <w:bCs/>
          <w:i/>
          <w:color w:val="000000"/>
          <w:sz w:val="28"/>
          <w:szCs w:val="36"/>
          <w:lang w:eastAsia="es-MX"/>
        </w:rPr>
        <w:t xml:space="preserve"> e </w:t>
      </w:r>
      <w:proofErr w:type="spellStart"/>
      <w:r w:rsidRPr="00066D45">
        <w:rPr>
          <w:rFonts w:ascii="Calibri" w:eastAsia="Times New Roman" w:hAnsi="Calibri" w:cs="Calibri"/>
          <w:b/>
          <w:bCs/>
          <w:i/>
          <w:color w:val="000000"/>
          <w:sz w:val="28"/>
          <w:szCs w:val="36"/>
          <w:lang w:eastAsia="es-MX"/>
        </w:rPr>
        <w:t>Comunicação</w:t>
      </w:r>
      <w:proofErr w:type="spellEnd"/>
      <w:r w:rsidRPr="00066D45">
        <w:rPr>
          <w:rFonts w:ascii="Calibri" w:eastAsia="Times New Roman" w:hAnsi="Calibri" w:cs="Calibri"/>
          <w:b/>
          <w:bCs/>
          <w:i/>
          <w:color w:val="000000"/>
          <w:sz w:val="28"/>
          <w:szCs w:val="36"/>
          <w:lang w:eastAsia="es-MX"/>
        </w:rPr>
        <w:t xml:space="preserve"> </w:t>
      </w:r>
      <w:proofErr w:type="spellStart"/>
      <w:r w:rsidRPr="00066D45">
        <w:rPr>
          <w:rFonts w:ascii="Calibri" w:eastAsia="Times New Roman" w:hAnsi="Calibri" w:cs="Calibri"/>
          <w:b/>
          <w:bCs/>
          <w:i/>
          <w:color w:val="000000"/>
          <w:sz w:val="28"/>
          <w:szCs w:val="36"/>
          <w:lang w:eastAsia="es-MX"/>
        </w:rPr>
        <w:t>nas</w:t>
      </w:r>
      <w:proofErr w:type="spellEnd"/>
      <w:r w:rsidRPr="00066D45">
        <w:rPr>
          <w:rFonts w:ascii="Calibri" w:eastAsia="Times New Roman" w:hAnsi="Calibri" w:cs="Calibri"/>
          <w:b/>
          <w:bCs/>
          <w:i/>
          <w:color w:val="000000"/>
          <w:sz w:val="28"/>
          <w:szCs w:val="36"/>
          <w:lang w:eastAsia="es-MX"/>
        </w:rPr>
        <w:t xml:space="preserve"> PME, como </w:t>
      </w:r>
      <w:proofErr w:type="spellStart"/>
      <w:r w:rsidRPr="00066D45">
        <w:rPr>
          <w:rFonts w:ascii="Calibri" w:eastAsia="Times New Roman" w:hAnsi="Calibri" w:cs="Calibri"/>
          <w:b/>
          <w:bCs/>
          <w:i/>
          <w:color w:val="000000"/>
          <w:sz w:val="28"/>
          <w:szCs w:val="36"/>
          <w:lang w:eastAsia="es-MX"/>
        </w:rPr>
        <w:t>ferramenta</w:t>
      </w:r>
      <w:proofErr w:type="spellEnd"/>
      <w:r w:rsidRPr="00066D45">
        <w:rPr>
          <w:rFonts w:ascii="Calibri" w:eastAsia="Times New Roman" w:hAnsi="Calibri" w:cs="Calibri"/>
          <w:b/>
          <w:bCs/>
          <w:i/>
          <w:color w:val="000000"/>
          <w:sz w:val="28"/>
          <w:szCs w:val="36"/>
          <w:lang w:eastAsia="es-MX"/>
        </w:rPr>
        <w:t xml:space="preserve"> para criar </w:t>
      </w:r>
      <w:proofErr w:type="spellStart"/>
      <w:r w:rsidRPr="00066D45">
        <w:rPr>
          <w:rFonts w:ascii="Calibri" w:eastAsia="Times New Roman" w:hAnsi="Calibri" w:cs="Calibri"/>
          <w:b/>
          <w:bCs/>
          <w:i/>
          <w:color w:val="000000"/>
          <w:sz w:val="28"/>
          <w:szCs w:val="36"/>
          <w:lang w:eastAsia="es-MX"/>
        </w:rPr>
        <w:t>vantagens</w:t>
      </w:r>
      <w:proofErr w:type="spellEnd"/>
      <w:r w:rsidRPr="00066D45">
        <w:rPr>
          <w:rFonts w:ascii="Calibri" w:eastAsia="Times New Roman" w:hAnsi="Calibri" w:cs="Calibri"/>
          <w:b/>
          <w:bCs/>
          <w:i/>
          <w:color w:val="000000"/>
          <w:sz w:val="28"/>
          <w:szCs w:val="36"/>
          <w:lang w:eastAsia="es-MX"/>
        </w:rPr>
        <w:t xml:space="preserve"> competitivas.</w:t>
      </w:r>
    </w:p>
    <w:p w14:paraId="11937FDD" w14:textId="77777777" w:rsidR="009D534E" w:rsidRDefault="009D534E" w:rsidP="009D534E">
      <w:pPr>
        <w:autoSpaceDE w:val="0"/>
        <w:autoSpaceDN w:val="0"/>
        <w:adjustRightInd w:val="0"/>
        <w:spacing w:after="0" w:line="276" w:lineRule="auto"/>
        <w:jc w:val="right"/>
        <w:rPr>
          <w:rFonts w:ascii="Calibri" w:eastAsia="Times New Roman" w:hAnsi="Calibri" w:cs="Calibri"/>
          <w:b/>
          <w:bCs/>
          <w:color w:val="000000"/>
          <w:sz w:val="36"/>
          <w:szCs w:val="36"/>
          <w:lang w:eastAsia="es-MX"/>
        </w:rPr>
      </w:pPr>
    </w:p>
    <w:p w14:paraId="40612761" w14:textId="28ACD04C" w:rsidR="00066D45" w:rsidRPr="00066D45" w:rsidRDefault="00066D45" w:rsidP="00066D45">
      <w:pPr>
        <w:spacing w:after="0" w:line="276" w:lineRule="auto"/>
        <w:jc w:val="right"/>
        <w:rPr>
          <w:rStyle w:val="Hipervnculo"/>
          <w:rFonts w:ascii="Calibri" w:hAnsi="Calibri" w:cs="Calibri"/>
          <w:b/>
          <w:color w:val="auto"/>
          <w:sz w:val="24"/>
          <w:u w:val="none"/>
        </w:rPr>
      </w:pPr>
      <w:r>
        <w:rPr>
          <w:rStyle w:val="Hipervnculo"/>
          <w:rFonts w:ascii="Calibri" w:hAnsi="Calibri" w:cs="Calibri"/>
          <w:b/>
          <w:color w:val="auto"/>
          <w:sz w:val="24"/>
          <w:u w:val="none"/>
        </w:rPr>
        <w:t>Teresita de Jesús Sabido-Domínguez</w:t>
      </w:r>
    </w:p>
    <w:p w14:paraId="6A30933F" w14:textId="0D82503F" w:rsidR="00066D45" w:rsidRPr="00066D45" w:rsidRDefault="00066D45" w:rsidP="00066D45">
      <w:pPr>
        <w:spacing w:after="0" w:line="276" w:lineRule="auto"/>
        <w:jc w:val="right"/>
        <w:rPr>
          <w:rStyle w:val="Hipervnculo"/>
          <w:rFonts w:ascii="Calibri" w:hAnsi="Calibri" w:cs="Calibri"/>
          <w:color w:val="auto"/>
          <w:sz w:val="24"/>
          <w:u w:val="none"/>
        </w:rPr>
      </w:pPr>
      <w:r>
        <w:rPr>
          <w:rStyle w:val="Hipervnculo"/>
          <w:rFonts w:ascii="Calibri" w:hAnsi="Calibri" w:cs="Calibri"/>
          <w:color w:val="auto"/>
          <w:sz w:val="24"/>
          <w:u w:val="none"/>
        </w:rPr>
        <w:t>Universidad Autónoma de Yucatán, México</w:t>
      </w:r>
    </w:p>
    <w:p w14:paraId="648DBE03" w14:textId="0F9AA94B" w:rsidR="00066D45" w:rsidRPr="001A0D27" w:rsidRDefault="007656D9" w:rsidP="00066D45">
      <w:pPr>
        <w:spacing w:after="0" w:line="276" w:lineRule="auto"/>
        <w:jc w:val="right"/>
        <w:rPr>
          <w:rStyle w:val="Hipervnculo"/>
          <w:rFonts w:ascii="Calibri" w:hAnsi="Calibri" w:cs="Calibri"/>
          <w:color w:val="FF0000"/>
          <w:sz w:val="24"/>
          <w:u w:val="none"/>
        </w:rPr>
      </w:pPr>
      <w:hyperlink r:id="rId8" w:history="1">
        <w:r w:rsidR="00066D45" w:rsidRPr="001A0D27">
          <w:rPr>
            <w:rStyle w:val="Hipervnculo"/>
            <w:rFonts w:ascii="Calibri" w:hAnsi="Calibri" w:cs="Calibri"/>
            <w:color w:val="FF0000"/>
            <w:sz w:val="24"/>
            <w:u w:val="none"/>
          </w:rPr>
          <w:t>tere.sabido@correo.uady.mx</w:t>
        </w:r>
      </w:hyperlink>
      <w:r w:rsidR="00066D45" w:rsidRPr="001A0D27">
        <w:rPr>
          <w:rStyle w:val="Hipervnculo"/>
          <w:rFonts w:ascii="Calibri" w:hAnsi="Calibri" w:cs="Calibri"/>
          <w:color w:val="FF0000"/>
          <w:sz w:val="24"/>
          <w:u w:val="none"/>
        </w:rPr>
        <w:t xml:space="preserve"> </w:t>
      </w:r>
    </w:p>
    <w:p w14:paraId="19798A1D" w14:textId="35FF2736" w:rsidR="00066D45" w:rsidRPr="001A0D27" w:rsidRDefault="00066D45" w:rsidP="00066D45">
      <w:pPr>
        <w:spacing w:after="0" w:line="276" w:lineRule="auto"/>
        <w:jc w:val="right"/>
        <w:rPr>
          <w:rStyle w:val="Hipervnculo"/>
          <w:rFonts w:ascii="Calibri" w:hAnsi="Calibri" w:cs="Calibri"/>
          <w:b/>
          <w:color w:val="auto"/>
          <w:sz w:val="24"/>
          <w:u w:val="none"/>
        </w:rPr>
      </w:pPr>
      <w:r w:rsidRPr="001A0D27">
        <w:rPr>
          <w:rFonts w:ascii="Times New Roman" w:hAnsi="Times New Roman" w:cs="Times New Roman"/>
          <w:b/>
        </w:rPr>
        <w:br/>
      </w:r>
      <w:r w:rsidRPr="001A0D27">
        <w:rPr>
          <w:rStyle w:val="Hipervnculo"/>
          <w:rFonts w:ascii="Calibri" w:hAnsi="Calibri" w:cs="Calibri"/>
          <w:b/>
          <w:color w:val="auto"/>
          <w:sz w:val="24"/>
          <w:u w:val="none"/>
        </w:rPr>
        <w:t>Valentín Alonso-Novelo</w:t>
      </w:r>
    </w:p>
    <w:p w14:paraId="66B43B32" w14:textId="3DEF8DA9" w:rsidR="00066D45" w:rsidRPr="001A0D27" w:rsidRDefault="00066D45" w:rsidP="00066D45">
      <w:pPr>
        <w:spacing w:after="0" w:line="276" w:lineRule="auto"/>
        <w:jc w:val="right"/>
        <w:rPr>
          <w:rStyle w:val="Hipervnculo"/>
          <w:rFonts w:ascii="Calibri" w:hAnsi="Calibri" w:cs="Calibri"/>
          <w:color w:val="auto"/>
          <w:sz w:val="24"/>
          <w:u w:val="none"/>
        </w:rPr>
      </w:pPr>
      <w:r w:rsidRPr="001A0D27">
        <w:rPr>
          <w:rStyle w:val="Hipervnculo"/>
          <w:rFonts w:ascii="Calibri" w:hAnsi="Calibri" w:cs="Calibri"/>
          <w:color w:val="auto"/>
          <w:sz w:val="24"/>
          <w:u w:val="none"/>
        </w:rPr>
        <w:t>Universidad Autónoma de Yucatán, México</w:t>
      </w:r>
    </w:p>
    <w:p w14:paraId="2B4FE400" w14:textId="3202875F" w:rsidR="00066D45" w:rsidRPr="001A0D27" w:rsidRDefault="007656D9" w:rsidP="00066D45">
      <w:pPr>
        <w:spacing w:after="0" w:line="276" w:lineRule="auto"/>
        <w:jc w:val="right"/>
        <w:rPr>
          <w:rStyle w:val="Hipervnculo"/>
          <w:rFonts w:ascii="Calibri" w:hAnsi="Calibri" w:cs="Calibri"/>
          <w:color w:val="FF0000"/>
          <w:sz w:val="24"/>
          <w:u w:val="none"/>
        </w:rPr>
      </w:pPr>
      <w:hyperlink r:id="rId9" w:history="1">
        <w:r w:rsidR="00066D45" w:rsidRPr="001A0D27">
          <w:rPr>
            <w:rStyle w:val="Hipervnculo"/>
            <w:rFonts w:ascii="Calibri" w:hAnsi="Calibri" w:cs="Calibri"/>
            <w:color w:val="FF0000"/>
            <w:sz w:val="24"/>
            <w:u w:val="none"/>
          </w:rPr>
          <w:t>valentin.alonso@correo.uady.mx</w:t>
        </w:r>
      </w:hyperlink>
      <w:r w:rsidR="00066D45" w:rsidRPr="001A0D27">
        <w:rPr>
          <w:rStyle w:val="Hipervnculo"/>
          <w:rFonts w:ascii="Calibri" w:hAnsi="Calibri" w:cs="Calibri"/>
          <w:color w:val="FF0000"/>
          <w:sz w:val="24"/>
          <w:u w:val="none"/>
        </w:rPr>
        <w:t xml:space="preserve"> </w:t>
      </w:r>
    </w:p>
    <w:p w14:paraId="75BD31F2" w14:textId="3B5D6B87" w:rsidR="00066D45" w:rsidRPr="001A0D27" w:rsidRDefault="00066D45" w:rsidP="00066D45">
      <w:pPr>
        <w:spacing w:after="0" w:line="276" w:lineRule="auto"/>
        <w:jc w:val="right"/>
        <w:rPr>
          <w:rStyle w:val="Hipervnculo"/>
          <w:rFonts w:ascii="Calibri" w:hAnsi="Calibri" w:cs="Calibri"/>
          <w:color w:val="FF0000"/>
          <w:sz w:val="24"/>
          <w:u w:val="none"/>
        </w:rPr>
      </w:pPr>
    </w:p>
    <w:p w14:paraId="70949D58" w14:textId="496A4365" w:rsidR="00066D45" w:rsidRPr="001A0D27" w:rsidRDefault="00066D45" w:rsidP="00066D45">
      <w:pPr>
        <w:spacing w:after="0" w:line="276" w:lineRule="auto"/>
        <w:jc w:val="right"/>
        <w:rPr>
          <w:rStyle w:val="Hipervnculo"/>
          <w:rFonts w:ascii="Calibri" w:hAnsi="Calibri" w:cs="Calibri"/>
          <w:b/>
          <w:color w:val="auto"/>
          <w:sz w:val="24"/>
          <w:u w:val="none"/>
        </w:rPr>
      </w:pPr>
      <w:r w:rsidRPr="001A0D27">
        <w:rPr>
          <w:rStyle w:val="Hipervnculo"/>
          <w:rFonts w:ascii="Calibri" w:hAnsi="Calibri" w:cs="Calibri"/>
          <w:b/>
          <w:color w:val="auto"/>
          <w:sz w:val="24"/>
          <w:u w:val="none"/>
        </w:rPr>
        <w:t>Gustavo Alberto Barredo-Baqueiro</w:t>
      </w:r>
    </w:p>
    <w:p w14:paraId="10652518" w14:textId="53188EBA" w:rsidR="00066D45" w:rsidRPr="001A0D27" w:rsidRDefault="00066D45" w:rsidP="00066D45">
      <w:pPr>
        <w:spacing w:after="0" w:line="276" w:lineRule="auto"/>
        <w:jc w:val="right"/>
        <w:rPr>
          <w:rStyle w:val="Hipervnculo"/>
          <w:rFonts w:ascii="Calibri" w:hAnsi="Calibri" w:cs="Calibri"/>
          <w:color w:val="auto"/>
          <w:sz w:val="24"/>
          <w:u w:val="none"/>
        </w:rPr>
      </w:pPr>
      <w:r w:rsidRPr="001A0D27">
        <w:rPr>
          <w:rStyle w:val="Hipervnculo"/>
          <w:rFonts w:ascii="Calibri" w:hAnsi="Calibri" w:cs="Calibri"/>
          <w:color w:val="auto"/>
          <w:sz w:val="24"/>
          <w:u w:val="none"/>
        </w:rPr>
        <w:t>Universidad Autónoma de Yucatán, México</w:t>
      </w:r>
    </w:p>
    <w:p w14:paraId="134CC165" w14:textId="7B70EF61" w:rsidR="00066D45" w:rsidRPr="001A0D27" w:rsidRDefault="007656D9" w:rsidP="00066D45">
      <w:pPr>
        <w:spacing w:after="0" w:line="276" w:lineRule="auto"/>
        <w:jc w:val="right"/>
        <w:rPr>
          <w:rStyle w:val="Hipervnculo"/>
          <w:rFonts w:ascii="Calibri" w:hAnsi="Calibri" w:cs="Calibri"/>
          <w:color w:val="FF0000"/>
          <w:sz w:val="24"/>
          <w:u w:val="none"/>
        </w:rPr>
      </w:pPr>
      <w:hyperlink r:id="rId10" w:history="1">
        <w:r w:rsidR="00066D45" w:rsidRPr="001A0D27">
          <w:rPr>
            <w:rStyle w:val="Hipervnculo"/>
            <w:rFonts w:ascii="Calibri" w:hAnsi="Calibri" w:cs="Calibri"/>
            <w:color w:val="FF0000"/>
            <w:sz w:val="24"/>
            <w:u w:val="none"/>
          </w:rPr>
          <w:t>gbarredo@correo.uady.mx</w:t>
        </w:r>
      </w:hyperlink>
      <w:r w:rsidR="00066D45" w:rsidRPr="001A0D27">
        <w:rPr>
          <w:rStyle w:val="Hipervnculo"/>
          <w:rFonts w:ascii="Calibri" w:hAnsi="Calibri" w:cs="Calibri"/>
          <w:color w:val="FF0000"/>
          <w:sz w:val="24"/>
          <w:u w:val="none"/>
        </w:rPr>
        <w:t xml:space="preserve"> </w:t>
      </w:r>
    </w:p>
    <w:p w14:paraId="32EAB0FD" w14:textId="77777777" w:rsidR="00066D45" w:rsidRPr="005707A2" w:rsidRDefault="00066D45" w:rsidP="00066D45">
      <w:pPr>
        <w:spacing w:after="0" w:line="276" w:lineRule="auto"/>
        <w:jc w:val="right"/>
        <w:rPr>
          <w:rStyle w:val="Hipervnculo"/>
          <w:rFonts w:ascii="Calibri" w:hAnsi="Calibri" w:cs="Calibri"/>
          <w:color w:val="FF0000"/>
          <w:sz w:val="24"/>
        </w:rPr>
      </w:pPr>
    </w:p>
    <w:p w14:paraId="5811DD3C" w14:textId="77777777" w:rsidR="00066D45" w:rsidRPr="00066D45" w:rsidRDefault="00066D45" w:rsidP="009D534E">
      <w:pPr>
        <w:autoSpaceDE w:val="0"/>
        <w:autoSpaceDN w:val="0"/>
        <w:adjustRightInd w:val="0"/>
        <w:spacing w:after="0" w:line="276" w:lineRule="auto"/>
        <w:jc w:val="right"/>
        <w:rPr>
          <w:rFonts w:ascii="Calibri" w:eastAsia="Times New Roman" w:hAnsi="Calibri" w:cs="Calibri"/>
          <w:b/>
          <w:bCs/>
          <w:color w:val="000000"/>
          <w:sz w:val="36"/>
          <w:szCs w:val="36"/>
          <w:lang w:eastAsia="es-MX"/>
        </w:rPr>
      </w:pPr>
      <w:bookmarkStart w:id="0" w:name="_GoBack"/>
      <w:bookmarkEnd w:id="0"/>
    </w:p>
    <w:p w14:paraId="70E97486" w14:textId="77777777" w:rsidR="001A30F7" w:rsidRDefault="001A30F7" w:rsidP="00AB49D1">
      <w:pPr>
        <w:autoSpaceDE w:val="0"/>
        <w:autoSpaceDN w:val="0"/>
        <w:adjustRightInd w:val="0"/>
        <w:spacing w:after="0" w:line="360" w:lineRule="auto"/>
        <w:jc w:val="center"/>
        <w:rPr>
          <w:rFonts w:ascii="Times New Roman" w:hAnsi="Times New Roman" w:cs="Times New Roman"/>
          <w:b/>
          <w:bCs/>
          <w:sz w:val="28"/>
          <w:szCs w:val="28"/>
        </w:rPr>
      </w:pPr>
    </w:p>
    <w:p w14:paraId="4E96A2BA" w14:textId="77777777" w:rsidR="00066D45" w:rsidRDefault="00066D45" w:rsidP="00AB49D1">
      <w:pPr>
        <w:autoSpaceDE w:val="0"/>
        <w:autoSpaceDN w:val="0"/>
        <w:adjustRightInd w:val="0"/>
        <w:spacing w:after="0" w:line="360" w:lineRule="auto"/>
        <w:jc w:val="center"/>
        <w:rPr>
          <w:rFonts w:ascii="Times New Roman" w:hAnsi="Times New Roman" w:cs="Times New Roman"/>
          <w:b/>
          <w:bCs/>
          <w:sz w:val="28"/>
          <w:szCs w:val="28"/>
        </w:rPr>
      </w:pPr>
    </w:p>
    <w:p w14:paraId="03EDA998" w14:textId="77777777" w:rsidR="00066D45" w:rsidRDefault="00066D45" w:rsidP="00AB49D1">
      <w:pPr>
        <w:autoSpaceDE w:val="0"/>
        <w:autoSpaceDN w:val="0"/>
        <w:adjustRightInd w:val="0"/>
        <w:spacing w:after="0" w:line="360" w:lineRule="auto"/>
        <w:jc w:val="center"/>
        <w:rPr>
          <w:rFonts w:ascii="Times New Roman" w:hAnsi="Times New Roman" w:cs="Times New Roman"/>
          <w:b/>
          <w:bCs/>
          <w:sz w:val="28"/>
          <w:szCs w:val="28"/>
        </w:rPr>
      </w:pPr>
    </w:p>
    <w:p w14:paraId="4F8FCE89" w14:textId="77777777" w:rsidR="00066D45" w:rsidRPr="00066D45" w:rsidRDefault="00066D45" w:rsidP="00AB49D1">
      <w:pPr>
        <w:autoSpaceDE w:val="0"/>
        <w:autoSpaceDN w:val="0"/>
        <w:adjustRightInd w:val="0"/>
        <w:spacing w:after="0" w:line="360" w:lineRule="auto"/>
        <w:jc w:val="center"/>
        <w:rPr>
          <w:rFonts w:ascii="Times New Roman" w:hAnsi="Times New Roman" w:cs="Times New Roman"/>
          <w:b/>
          <w:bCs/>
          <w:sz w:val="28"/>
          <w:szCs w:val="28"/>
        </w:rPr>
      </w:pPr>
    </w:p>
    <w:p w14:paraId="472824BA" w14:textId="77777777" w:rsidR="00AB49D1" w:rsidRPr="00066D45" w:rsidRDefault="00AB49D1" w:rsidP="00AB49D1"/>
    <w:p w14:paraId="6A15CAB6" w14:textId="77777777" w:rsidR="00E73AB3" w:rsidRPr="009D534E" w:rsidRDefault="00E73AB3" w:rsidP="00D60022">
      <w:pPr>
        <w:spacing w:after="0" w:line="240" w:lineRule="auto"/>
        <w:jc w:val="both"/>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lastRenderedPageBreak/>
        <w:t>Resumen</w:t>
      </w:r>
    </w:p>
    <w:p w14:paraId="610E8B78" w14:textId="77777777" w:rsidR="00694D88" w:rsidRPr="00A81F6E" w:rsidRDefault="00694D88" w:rsidP="00D60022">
      <w:pPr>
        <w:spacing w:after="0" w:line="240" w:lineRule="auto"/>
        <w:jc w:val="both"/>
        <w:rPr>
          <w:rFonts w:ascii="Times New Roman" w:hAnsi="Times New Roman" w:cs="Times New Roman"/>
          <w:b/>
          <w:sz w:val="24"/>
          <w:szCs w:val="24"/>
        </w:rPr>
      </w:pPr>
    </w:p>
    <w:p w14:paraId="06097541" w14:textId="3E4849D0" w:rsidR="0066491A" w:rsidRPr="009D534E" w:rsidRDefault="0066491A" w:rsidP="009D534E">
      <w:pPr>
        <w:spacing w:after="0" w:line="360" w:lineRule="auto"/>
        <w:jc w:val="both"/>
        <w:rPr>
          <w:rFonts w:ascii="Times New Roman" w:hAnsi="Times New Roman" w:cs="Times New Roman"/>
          <w:sz w:val="24"/>
          <w:szCs w:val="24"/>
        </w:rPr>
      </w:pPr>
      <w:r w:rsidRPr="009D534E">
        <w:rPr>
          <w:rFonts w:ascii="Times New Roman" w:hAnsi="Times New Roman" w:cs="Times New Roman"/>
          <w:sz w:val="24"/>
          <w:szCs w:val="24"/>
        </w:rPr>
        <w:t>En los últimos años</w:t>
      </w:r>
      <w:r w:rsidR="00032222" w:rsidRPr="009D534E">
        <w:rPr>
          <w:rFonts w:ascii="Times New Roman" w:hAnsi="Times New Roman" w:cs="Times New Roman"/>
          <w:sz w:val="24"/>
          <w:szCs w:val="24"/>
        </w:rPr>
        <w:t>,</w:t>
      </w:r>
      <w:r w:rsidRPr="009D534E">
        <w:rPr>
          <w:rFonts w:ascii="Times New Roman" w:hAnsi="Times New Roman" w:cs="Times New Roman"/>
          <w:sz w:val="24"/>
          <w:szCs w:val="24"/>
        </w:rPr>
        <w:t xml:space="preserve"> México ha tenido un crecimiento muy grande de las </w:t>
      </w:r>
      <w:r w:rsidR="00032222" w:rsidRPr="009D534E">
        <w:rPr>
          <w:rFonts w:ascii="Times New Roman" w:hAnsi="Times New Roman" w:cs="Times New Roman"/>
          <w:sz w:val="24"/>
          <w:szCs w:val="24"/>
        </w:rPr>
        <w:t xml:space="preserve">pequeñas </w:t>
      </w:r>
      <w:r w:rsidRPr="009D534E">
        <w:rPr>
          <w:rFonts w:ascii="Times New Roman" w:hAnsi="Times New Roman" w:cs="Times New Roman"/>
          <w:sz w:val="24"/>
          <w:szCs w:val="24"/>
        </w:rPr>
        <w:t xml:space="preserve">y </w:t>
      </w:r>
      <w:r w:rsidR="00032222" w:rsidRPr="009D534E">
        <w:rPr>
          <w:rFonts w:ascii="Times New Roman" w:hAnsi="Times New Roman" w:cs="Times New Roman"/>
          <w:sz w:val="24"/>
          <w:szCs w:val="24"/>
        </w:rPr>
        <w:t>m</w:t>
      </w:r>
      <w:r w:rsidRPr="009D534E">
        <w:rPr>
          <w:rFonts w:ascii="Times New Roman" w:hAnsi="Times New Roman" w:cs="Times New Roman"/>
          <w:sz w:val="24"/>
          <w:szCs w:val="24"/>
        </w:rPr>
        <w:t xml:space="preserve">edianas </w:t>
      </w:r>
      <w:r w:rsidR="00032222" w:rsidRPr="009D534E">
        <w:rPr>
          <w:rFonts w:ascii="Times New Roman" w:hAnsi="Times New Roman" w:cs="Times New Roman"/>
          <w:sz w:val="24"/>
          <w:szCs w:val="24"/>
        </w:rPr>
        <w:t>e</w:t>
      </w:r>
      <w:r w:rsidRPr="009D534E">
        <w:rPr>
          <w:rFonts w:ascii="Times New Roman" w:hAnsi="Times New Roman" w:cs="Times New Roman"/>
          <w:sz w:val="24"/>
          <w:szCs w:val="24"/>
        </w:rPr>
        <w:t>mpresas (</w:t>
      </w:r>
      <w:r w:rsidR="00135FCD" w:rsidRPr="009D534E">
        <w:rPr>
          <w:rFonts w:ascii="Times New Roman" w:hAnsi="Times New Roman" w:cs="Times New Roman"/>
          <w:sz w:val="24"/>
          <w:szCs w:val="24"/>
        </w:rPr>
        <w:t xml:space="preserve">también </w:t>
      </w:r>
      <w:r w:rsidR="00032222" w:rsidRPr="009D534E">
        <w:rPr>
          <w:rFonts w:ascii="Times New Roman" w:hAnsi="Times New Roman" w:cs="Times New Roman"/>
          <w:sz w:val="24"/>
          <w:szCs w:val="24"/>
        </w:rPr>
        <w:t>conocidas como pymes</w:t>
      </w:r>
      <w:r w:rsidRPr="009D534E">
        <w:rPr>
          <w:rFonts w:ascii="Times New Roman" w:hAnsi="Times New Roman" w:cs="Times New Roman"/>
          <w:sz w:val="24"/>
          <w:szCs w:val="24"/>
        </w:rPr>
        <w:t xml:space="preserve">), y </w:t>
      </w:r>
      <w:r w:rsidR="00032222" w:rsidRPr="009D534E">
        <w:rPr>
          <w:rFonts w:ascii="Times New Roman" w:hAnsi="Times New Roman" w:cs="Times New Roman"/>
          <w:sz w:val="24"/>
          <w:szCs w:val="24"/>
        </w:rPr>
        <w:t xml:space="preserve">de </w:t>
      </w:r>
      <w:r w:rsidRPr="009D534E">
        <w:rPr>
          <w:rFonts w:ascii="Times New Roman" w:hAnsi="Times New Roman" w:cs="Times New Roman"/>
          <w:sz w:val="24"/>
          <w:szCs w:val="24"/>
        </w:rPr>
        <w:t xml:space="preserve">la misma manera se espera que </w:t>
      </w:r>
      <w:r w:rsidR="00032222" w:rsidRPr="009D534E">
        <w:rPr>
          <w:rFonts w:ascii="Times New Roman" w:hAnsi="Times New Roman" w:cs="Times New Roman"/>
          <w:sz w:val="24"/>
          <w:szCs w:val="24"/>
        </w:rPr>
        <w:t>e</w:t>
      </w:r>
      <w:r w:rsidRPr="009D534E">
        <w:rPr>
          <w:rFonts w:ascii="Times New Roman" w:hAnsi="Times New Roman" w:cs="Times New Roman"/>
          <w:sz w:val="24"/>
          <w:szCs w:val="24"/>
        </w:rPr>
        <w:t>stas sean competitivas</w:t>
      </w:r>
      <w:r w:rsidR="00032222" w:rsidRPr="009D534E">
        <w:rPr>
          <w:rFonts w:ascii="Times New Roman" w:hAnsi="Times New Roman" w:cs="Times New Roman"/>
          <w:sz w:val="24"/>
          <w:szCs w:val="24"/>
        </w:rPr>
        <w:t xml:space="preserve">. En </w:t>
      </w:r>
      <w:r w:rsidRPr="009D534E">
        <w:rPr>
          <w:rFonts w:ascii="Times New Roman" w:hAnsi="Times New Roman" w:cs="Times New Roman"/>
          <w:sz w:val="24"/>
          <w:szCs w:val="24"/>
        </w:rPr>
        <w:t xml:space="preserve">este </w:t>
      </w:r>
      <w:r w:rsidR="00A447F4" w:rsidRPr="009D534E">
        <w:rPr>
          <w:rFonts w:ascii="Times New Roman" w:hAnsi="Times New Roman" w:cs="Times New Roman"/>
          <w:sz w:val="24"/>
          <w:szCs w:val="24"/>
        </w:rPr>
        <w:t>sentido</w:t>
      </w:r>
      <w:r w:rsidR="00032222" w:rsidRPr="009D534E">
        <w:rPr>
          <w:rFonts w:ascii="Times New Roman" w:hAnsi="Times New Roman" w:cs="Times New Roman"/>
          <w:sz w:val="24"/>
          <w:szCs w:val="24"/>
        </w:rPr>
        <w:t xml:space="preserve">, </w:t>
      </w:r>
      <w:r w:rsidRPr="009D534E">
        <w:rPr>
          <w:rFonts w:ascii="Times New Roman" w:hAnsi="Times New Roman" w:cs="Times New Roman"/>
          <w:sz w:val="24"/>
          <w:szCs w:val="24"/>
        </w:rPr>
        <w:t xml:space="preserve">se podría </w:t>
      </w:r>
      <w:r w:rsidR="00252926" w:rsidRPr="009D534E">
        <w:rPr>
          <w:rFonts w:ascii="Times New Roman" w:hAnsi="Times New Roman" w:cs="Times New Roman"/>
          <w:sz w:val="24"/>
          <w:szCs w:val="24"/>
        </w:rPr>
        <w:t xml:space="preserve">suponer </w:t>
      </w:r>
      <w:r w:rsidRPr="009D534E">
        <w:rPr>
          <w:rFonts w:ascii="Times New Roman" w:hAnsi="Times New Roman" w:cs="Times New Roman"/>
          <w:sz w:val="24"/>
          <w:szCs w:val="24"/>
        </w:rPr>
        <w:t>que la introducción y el uso de las Tecnologías de</w:t>
      </w:r>
      <w:r w:rsidR="00E71AA7" w:rsidRPr="009D534E">
        <w:rPr>
          <w:rFonts w:ascii="Times New Roman" w:hAnsi="Times New Roman" w:cs="Times New Roman"/>
          <w:sz w:val="24"/>
          <w:szCs w:val="24"/>
        </w:rPr>
        <w:t xml:space="preserve"> la</w:t>
      </w:r>
      <w:r w:rsidRPr="009D534E">
        <w:rPr>
          <w:rFonts w:ascii="Times New Roman" w:hAnsi="Times New Roman" w:cs="Times New Roman"/>
          <w:sz w:val="24"/>
          <w:szCs w:val="24"/>
        </w:rPr>
        <w:t xml:space="preserve"> Información y Comunicación (TIC) en las </w:t>
      </w:r>
      <w:r w:rsidR="00032222" w:rsidRPr="009D534E">
        <w:rPr>
          <w:rFonts w:ascii="Times New Roman" w:hAnsi="Times New Roman" w:cs="Times New Roman"/>
          <w:sz w:val="24"/>
          <w:szCs w:val="24"/>
        </w:rPr>
        <w:t xml:space="preserve">pymes </w:t>
      </w:r>
      <w:r w:rsidRPr="009D534E">
        <w:rPr>
          <w:rFonts w:ascii="Times New Roman" w:hAnsi="Times New Roman" w:cs="Times New Roman"/>
          <w:sz w:val="24"/>
          <w:szCs w:val="24"/>
        </w:rPr>
        <w:t>como herramientas para el desarrollo y crecimiento de las empresas</w:t>
      </w:r>
      <w:r w:rsidR="00032222" w:rsidRPr="009D534E">
        <w:rPr>
          <w:rFonts w:ascii="Times New Roman" w:hAnsi="Times New Roman" w:cs="Times New Roman"/>
          <w:sz w:val="24"/>
          <w:szCs w:val="24"/>
        </w:rPr>
        <w:t xml:space="preserve"> ha generado un</w:t>
      </w:r>
      <w:r w:rsidRPr="009D534E">
        <w:rPr>
          <w:rFonts w:ascii="Times New Roman" w:hAnsi="Times New Roman" w:cs="Times New Roman"/>
          <w:sz w:val="24"/>
          <w:szCs w:val="24"/>
        </w:rPr>
        <w:t xml:space="preserve"> alto impacto en sus procesos. Este artículo presenta </w:t>
      </w:r>
      <w:r w:rsidR="0084295C" w:rsidRPr="009D534E">
        <w:rPr>
          <w:rFonts w:ascii="Times New Roman" w:hAnsi="Times New Roman" w:cs="Times New Roman"/>
          <w:sz w:val="24"/>
          <w:szCs w:val="24"/>
        </w:rPr>
        <w:t>un estudio cuantitativo, no exploratorio, transversal</w:t>
      </w:r>
      <w:r w:rsidR="00A447F4" w:rsidRPr="009D534E">
        <w:rPr>
          <w:rStyle w:val="Refdecomentario"/>
          <w:rFonts w:ascii="Times New Roman" w:hAnsi="Times New Roman" w:cs="Times New Roman"/>
          <w:sz w:val="24"/>
          <w:szCs w:val="24"/>
        </w:rPr>
        <w:t>.</w:t>
      </w:r>
      <w:r w:rsidR="0084295C" w:rsidRPr="009D534E">
        <w:rPr>
          <w:rFonts w:ascii="Times New Roman" w:hAnsi="Times New Roman" w:cs="Times New Roman"/>
          <w:sz w:val="24"/>
          <w:szCs w:val="24"/>
        </w:rPr>
        <w:t xml:space="preserve"> </w:t>
      </w:r>
      <w:r w:rsidR="00A447F4" w:rsidRPr="009D534E">
        <w:rPr>
          <w:rFonts w:ascii="Times New Roman" w:hAnsi="Times New Roman" w:cs="Times New Roman"/>
          <w:sz w:val="24"/>
          <w:szCs w:val="24"/>
        </w:rPr>
        <w:t xml:space="preserve">Su </w:t>
      </w:r>
      <w:r w:rsidR="0084295C" w:rsidRPr="009D534E">
        <w:rPr>
          <w:rFonts w:ascii="Times New Roman" w:hAnsi="Times New Roman" w:cs="Times New Roman"/>
          <w:sz w:val="24"/>
          <w:szCs w:val="24"/>
        </w:rPr>
        <w:t>objetivo es caracterizar la apreciación y la relación que tienen los usuarios de</w:t>
      </w:r>
      <w:r w:rsidR="002C6CDB" w:rsidRPr="009D534E">
        <w:rPr>
          <w:rFonts w:ascii="Times New Roman" w:hAnsi="Times New Roman" w:cs="Times New Roman"/>
          <w:sz w:val="24"/>
          <w:szCs w:val="24"/>
        </w:rPr>
        <w:t xml:space="preserve"> las </w:t>
      </w:r>
      <w:r w:rsidR="0084295C" w:rsidRPr="009D534E">
        <w:rPr>
          <w:rFonts w:ascii="Times New Roman" w:hAnsi="Times New Roman" w:cs="Times New Roman"/>
          <w:sz w:val="24"/>
          <w:szCs w:val="24"/>
        </w:rPr>
        <w:t xml:space="preserve">TIC en las </w:t>
      </w:r>
      <w:r w:rsidR="00A447F4" w:rsidRPr="009D534E">
        <w:rPr>
          <w:rFonts w:ascii="Times New Roman" w:hAnsi="Times New Roman" w:cs="Times New Roman"/>
          <w:sz w:val="24"/>
          <w:szCs w:val="24"/>
        </w:rPr>
        <w:t xml:space="preserve">pymes </w:t>
      </w:r>
      <w:r w:rsidR="00DB6464" w:rsidRPr="009D534E">
        <w:rPr>
          <w:rFonts w:ascii="Times New Roman" w:hAnsi="Times New Roman" w:cs="Times New Roman"/>
          <w:sz w:val="24"/>
          <w:szCs w:val="24"/>
        </w:rPr>
        <w:t xml:space="preserve">que se encuentran en el </w:t>
      </w:r>
      <w:r w:rsidR="00C408BA" w:rsidRPr="009D534E">
        <w:rPr>
          <w:rFonts w:ascii="Times New Roman" w:hAnsi="Times New Roman" w:cs="Times New Roman"/>
          <w:sz w:val="24"/>
          <w:szCs w:val="24"/>
        </w:rPr>
        <w:t>s</w:t>
      </w:r>
      <w:r w:rsidR="00DB6464" w:rsidRPr="009D534E">
        <w:rPr>
          <w:rFonts w:ascii="Times New Roman" w:hAnsi="Times New Roman" w:cs="Times New Roman"/>
          <w:sz w:val="24"/>
          <w:szCs w:val="24"/>
        </w:rPr>
        <w:t>ector</w:t>
      </w:r>
      <w:r w:rsidR="00C408BA" w:rsidRPr="009D534E">
        <w:rPr>
          <w:rFonts w:ascii="Times New Roman" w:hAnsi="Times New Roman" w:cs="Times New Roman"/>
          <w:sz w:val="24"/>
          <w:szCs w:val="24"/>
        </w:rPr>
        <w:t xml:space="preserve"> de s</w:t>
      </w:r>
      <w:r w:rsidR="0084295C" w:rsidRPr="009D534E">
        <w:rPr>
          <w:rFonts w:ascii="Times New Roman" w:hAnsi="Times New Roman" w:cs="Times New Roman"/>
          <w:sz w:val="24"/>
          <w:szCs w:val="24"/>
        </w:rPr>
        <w:t xml:space="preserve">ervicios </w:t>
      </w:r>
      <w:r w:rsidR="00DB6464" w:rsidRPr="009D534E">
        <w:rPr>
          <w:rFonts w:ascii="Times New Roman" w:hAnsi="Times New Roman" w:cs="Times New Roman"/>
          <w:sz w:val="24"/>
          <w:szCs w:val="24"/>
        </w:rPr>
        <w:t>del</w:t>
      </w:r>
      <w:r w:rsidR="0084295C" w:rsidRPr="009D534E">
        <w:rPr>
          <w:rFonts w:ascii="Times New Roman" w:hAnsi="Times New Roman" w:cs="Times New Roman"/>
          <w:sz w:val="24"/>
          <w:szCs w:val="24"/>
        </w:rPr>
        <w:t xml:space="preserve"> municipio de Mérida, en el estado de Yucatán, </w:t>
      </w:r>
      <w:r w:rsidR="00A447F4" w:rsidRPr="009D534E">
        <w:rPr>
          <w:rFonts w:ascii="Times New Roman" w:hAnsi="Times New Roman" w:cs="Times New Roman"/>
          <w:sz w:val="24"/>
          <w:szCs w:val="24"/>
        </w:rPr>
        <w:t xml:space="preserve">con la finalidad de poder </w:t>
      </w:r>
      <w:r w:rsidRPr="009D534E">
        <w:rPr>
          <w:rFonts w:ascii="Times New Roman" w:hAnsi="Times New Roman" w:cs="Times New Roman"/>
          <w:sz w:val="24"/>
          <w:szCs w:val="24"/>
        </w:rPr>
        <w:t>determinar</w:t>
      </w:r>
      <w:r w:rsidR="00A447F4" w:rsidRPr="009D534E">
        <w:rPr>
          <w:rFonts w:ascii="Times New Roman" w:hAnsi="Times New Roman" w:cs="Times New Roman"/>
          <w:sz w:val="24"/>
          <w:szCs w:val="24"/>
        </w:rPr>
        <w:t xml:space="preserve"> </w:t>
      </w:r>
      <w:r w:rsidRPr="009D534E">
        <w:rPr>
          <w:rFonts w:ascii="Times New Roman" w:hAnsi="Times New Roman" w:cs="Times New Roman"/>
          <w:sz w:val="24"/>
          <w:szCs w:val="24"/>
        </w:rPr>
        <w:t>áreas de oportunidad que pued</w:t>
      </w:r>
      <w:r w:rsidR="0031437B" w:rsidRPr="009D534E">
        <w:rPr>
          <w:rFonts w:ascii="Times New Roman" w:hAnsi="Times New Roman" w:cs="Times New Roman"/>
          <w:sz w:val="24"/>
          <w:szCs w:val="24"/>
        </w:rPr>
        <w:t>a</w:t>
      </w:r>
      <w:r w:rsidRPr="009D534E">
        <w:rPr>
          <w:rFonts w:ascii="Times New Roman" w:hAnsi="Times New Roman" w:cs="Times New Roman"/>
          <w:sz w:val="24"/>
          <w:szCs w:val="24"/>
        </w:rPr>
        <w:t xml:space="preserve">n contribuir a mejorar los resultados en las empresas y apoyar al incremento de su competitividad. Los resultados muestran que las </w:t>
      </w:r>
      <w:r w:rsidR="00A447F4" w:rsidRPr="009D534E">
        <w:rPr>
          <w:rFonts w:ascii="Times New Roman" w:hAnsi="Times New Roman" w:cs="Times New Roman"/>
          <w:sz w:val="24"/>
          <w:szCs w:val="24"/>
        </w:rPr>
        <w:t xml:space="preserve">pymes </w:t>
      </w:r>
      <w:r w:rsidRPr="009D534E">
        <w:rPr>
          <w:rFonts w:ascii="Times New Roman" w:hAnsi="Times New Roman" w:cs="Times New Roman"/>
          <w:sz w:val="24"/>
          <w:szCs w:val="24"/>
        </w:rPr>
        <w:t>cuentan con</w:t>
      </w:r>
      <w:r w:rsidR="00A447F4" w:rsidRPr="009D534E">
        <w:rPr>
          <w:rFonts w:ascii="Times New Roman" w:hAnsi="Times New Roman" w:cs="Times New Roman"/>
          <w:sz w:val="24"/>
          <w:szCs w:val="24"/>
        </w:rPr>
        <w:t xml:space="preserve"> un</w:t>
      </w:r>
      <w:r w:rsidRPr="009D534E">
        <w:rPr>
          <w:rFonts w:ascii="Times New Roman" w:hAnsi="Times New Roman" w:cs="Times New Roman"/>
          <w:sz w:val="24"/>
          <w:szCs w:val="24"/>
        </w:rPr>
        <w:t xml:space="preserve"> alto porcentaje de dispositivos y recursos de TIC, pero los beneficios por el uso de estas tecnologías no </w:t>
      </w:r>
      <w:r w:rsidR="00152BDD" w:rsidRPr="009D534E">
        <w:rPr>
          <w:rFonts w:ascii="Times New Roman" w:hAnsi="Times New Roman" w:cs="Times New Roman"/>
          <w:sz w:val="24"/>
          <w:szCs w:val="24"/>
        </w:rPr>
        <w:t>están siendo considerados de</w:t>
      </w:r>
      <w:r w:rsidRPr="009D534E">
        <w:rPr>
          <w:rFonts w:ascii="Times New Roman" w:hAnsi="Times New Roman" w:cs="Times New Roman"/>
          <w:sz w:val="24"/>
          <w:szCs w:val="24"/>
        </w:rPr>
        <w:t xml:space="preserve"> alto impacto.   </w:t>
      </w:r>
    </w:p>
    <w:p w14:paraId="33E3FF5A" w14:textId="77777777" w:rsidR="00ED3E1C" w:rsidRPr="00A81F6E" w:rsidRDefault="00ED3E1C" w:rsidP="00D60022">
      <w:pPr>
        <w:spacing w:after="0" w:line="240" w:lineRule="auto"/>
        <w:jc w:val="both"/>
        <w:rPr>
          <w:rFonts w:ascii="Times New Roman" w:hAnsi="Times New Roman" w:cs="Times New Roman"/>
          <w:sz w:val="24"/>
          <w:szCs w:val="24"/>
        </w:rPr>
      </w:pPr>
    </w:p>
    <w:p w14:paraId="4CC7F723" w14:textId="1741D1E8" w:rsidR="0066491A" w:rsidRPr="00A81F6E" w:rsidRDefault="0066491A" w:rsidP="009D534E">
      <w:pPr>
        <w:spacing w:after="0" w:line="360" w:lineRule="auto"/>
        <w:jc w:val="both"/>
        <w:rPr>
          <w:rFonts w:ascii="Times New Roman" w:hAnsi="Times New Roman" w:cs="Times New Roman"/>
          <w:sz w:val="24"/>
          <w:szCs w:val="24"/>
        </w:rPr>
      </w:pPr>
      <w:r w:rsidRPr="009D534E">
        <w:rPr>
          <w:rFonts w:ascii="Calibri" w:eastAsia="Times New Roman" w:hAnsi="Calibri" w:cs="Calibri"/>
          <w:b/>
          <w:bCs/>
          <w:color w:val="000000"/>
          <w:sz w:val="28"/>
          <w:szCs w:val="28"/>
          <w:lang w:val="es-ES_tradnl" w:eastAsia="es-MX"/>
        </w:rPr>
        <w:t>Palabras claves:</w:t>
      </w:r>
      <w:r w:rsidRPr="000F5672">
        <w:rPr>
          <w:rFonts w:ascii="Times New Roman" w:hAnsi="Times New Roman" w:cs="Times New Roman"/>
          <w:sz w:val="24"/>
          <w:szCs w:val="24"/>
        </w:rPr>
        <w:t xml:space="preserve"> </w:t>
      </w:r>
      <w:r w:rsidR="0058398E">
        <w:rPr>
          <w:rFonts w:ascii="Times New Roman" w:hAnsi="Times New Roman" w:cs="Times New Roman"/>
          <w:sz w:val="24"/>
          <w:szCs w:val="24"/>
        </w:rPr>
        <w:t>c</w:t>
      </w:r>
      <w:r>
        <w:rPr>
          <w:rFonts w:ascii="Times New Roman" w:hAnsi="Times New Roman" w:cs="Times New Roman"/>
          <w:sz w:val="24"/>
          <w:szCs w:val="24"/>
        </w:rPr>
        <w:t>ompetitividad,</w:t>
      </w:r>
      <w:r w:rsidR="0058398E">
        <w:rPr>
          <w:rFonts w:ascii="Times New Roman" w:hAnsi="Times New Roman" w:cs="Times New Roman"/>
          <w:sz w:val="24"/>
          <w:szCs w:val="24"/>
        </w:rPr>
        <w:t xml:space="preserve"> i</w:t>
      </w:r>
      <w:r w:rsidR="0058398E" w:rsidRPr="000F5672">
        <w:rPr>
          <w:rFonts w:ascii="Times New Roman" w:hAnsi="Times New Roman" w:cs="Times New Roman"/>
          <w:sz w:val="24"/>
          <w:szCs w:val="24"/>
        </w:rPr>
        <w:t>nnovación</w:t>
      </w:r>
      <w:r w:rsidR="0058398E">
        <w:rPr>
          <w:rFonts w:ascii="Times New Roman" w:hAnsi="Times New Roman" w:cs="Times New Roman"/>
          <w:sz w:val="24"/>
          <w:szCs w:val="24"/>
        </w:rPr>
        <w:t>, pymes, tecnologías de información</w:t>
      </w:r>
      <w:r w:rsidR="00394692">
        <w:rPr>
          <w:rFonts w:ascii="Times New Roman" w:hAnsi="Times New Roman" w:cs="Times New Roman"/>
          <w:sz w:val="24"/>
          <w:szCs w:val="24"/>
        </w:rPr>
        <w:t xml:space="preserve"> y comunicación</w:t>
      </w:r>
      <w:r w:rsidR="0058398E">
        <w:rPr>
          <w:rFonts w:ascii="Times New Roman" w:hAnsi="Times New Roman" w:cs="Times New Roman"/>
          <w:sz w:val="24"/>
          <w:szCs w:val="24"/>
        </w:rPr>
        <w:t>.</w:t>
      </w:r>
    </w:p>
    <w:p w14:paraId="3F691CCA" w14:textId="77777777" w:rsidR="0066491A" w:rsidRPr="00FB1B86" w:rsidRDefault="0066491A" w:rsidP="0066491A">
      <w:pPr>
        <w:pStyle w:val="Default"/>
        <w:spacing w:line="360" w:lineRule="auto"/>
        <w:jc w:val="center"/>
        <w:rPr>
          <w:sz w:val="16"/>
          <w:szCs w:val="13"/>
        </w:rPr>
      </w:pPr>
    </w:p>
    <w:p w14:paraId="3E823ABD" w14:textId="77777777" w:rsidR="002909CD" w:rsidRPr="00FB1B86" w:rsidRDefault="00E473AF" w:rsidP="00331046">
      <w:pPr>
        <w:spacing w:after="0" w:line="240" w:lineRule="auto"/>
        <w:jc w:val="both"/>
        <w:rPr>
          <w:rFonts w:ascii="Calibri" w:eastAsia="Times New Roman" w:hAnsi="Calibri" w:cs="Calibri"/>
          <w:b/>
          <w:bCs/>
          <w:color w:val="000000"/>
          <w:sz w:val="28"/>
          <w:szCs w:val="28"/>
          <w:lang w:val="en-US" w:eastAsia="es-MX"/>
        </w:rPr>
      </w:pPr>
      <w:r w:rsidRPr="00FB1B86">
        <w:rPr>
          <w:rFonts w:ascii="Calibri" w:eastAsia="Times New Roman" w:hAnsi="Calibri" w:cs="Calibri"/>
          <w:b/>
          <w:bCs/>
          <w:color w:val="000000"/>
          <w:sz w:val="28"/>
          <w:szCs w:val="28"/>
          <w:lang w:val="en-US" w:eastAsia="es-MX"/>
        </w:rPr>
        <w:t>Abstract</w:t>
      </w:r>
    </w:p>
    <w:p w14:paraId="251437D5" w14:textId="77777777" w:rsidR="00E473AF" w:rsidRPr="00201A66" w:rsidRDefault="00E473AF" w:rsidP="00331046">
      <w:pPr>
        <w:spacing w:after="0" w:line="240" w:lineRule="auto"/>
        <w:jc w:val="both"/>
        <w:rPr>
          <w:rFonts w:ascii="Times New Roman" w:hAnsi="Times New Roman" w:cs="Times New Roman"/>
          <w:sz w:val="24"/>
          <w:szCs w:val="24"/>
          <w:lang w:val="en-US"/>
        </w:rPr>
      </w:pPr>
    </w:p>
    <w:p w14:paraId="13AEB1AF" w14:textId="59DD4160" w:rsidR="00E473AF" w:rsidRPr="00E473AF" w:rsidRDefault="00E473AF" w:rsidP="009D534E">
      <w:pPr>
        <w:spacing w:line="360" w:lineRule="auto"/>
        <w:jc w:val="both"/>
        <w:rPr>
          <w:rFonts w:ascii="Times New Roman" w:hAnsi="Times New Roman" w:cs="Times New Roman"/>
          <w:sz w:val="24"/>
          <w:szCs w:val="24"/>
          <w:lang w:val="en-US"/>
        </w:rPr>
      </w:pPr>
      <w:r w:rsidRPr="00E473AF">
        <w:rPr>
          <w:rFonts w:ascii="Times New Roman" w:hAnsi="Times New Roman" w:cs="Times New Roman"/>
          <w:sz w:val="24"/>
          <w:szCs w:val="24"/>
          <w:lang w:val="en-US"/>
        </w:rPr>
        <w:t>In recent years</w:t>
      </w:r>
      <w:r w:rsidR="0031437B">
        <w:rPr>
          <w:rFonts w:ascii="Times New Roman" w:hAnsi="Times New Roman" w:cs="Times New Roman"/>
          <w:sz w:val="24"/>
          <w:szCs w:val="24"/>
          <w:lang w:val="en-US"/>
        </w:rPr>
        <w:t>,</w:t>
      </w:r>
      <w:r w:rsidRPr="00E473AF">
        <w:rPr>
          <w:rFonts w:ascii="Times New Roman" w:hAnsi="Times New Roman" w:cs="Times New Roman"/>
          <w:sz w:val="24"/>
          <w:szCs w:val="24"/>
          <w:lang w:val="en-US"/>
        </w:rPr>
        <w:t xml:space="preserve"> Mexico has had a very large growth of Small and Medium Enterprises (SMEs), and in the same way they are expected to be competitive</w:t>
      </w:r>
      <w:r w:rsidR="0031437B">
        <w:rPr>
          <w:rFonts w:ascii="Times New Roman" w:hAnsi="Times New Roman" w:cs="Times New Roman"/>
          <w:sz w:val="24"/>
          <w:szCs w:val="24"/>
          <w:lang w:val="en-US"/>
        </w:rPr>
        <w:t>.</w:t>
      </w:r>
      <w:r w:rsidR="0031437B" w:rsidRPr="00E473AF">
        <w:rPr>
          <w:rFonts w:ascii="Times New Roman" w:hAnsi="Times New Roman" w:cs="Times New Roman"/>
          <w:sz w:val="24"/>
          <w:szCs w:val="24"/>
          <w:lang w:val="en-US"/>
        </w:rPr>
        <w:t xml:space="preserve"> </w:t>
      </w:r>
      <w:r w:rsidR="0031437B">
        <w:rPr>
          <w:rFonts w:ascii="Times New Roman" w:hAnsi="Times New Roman" w:cs="Times New Roman"/>
          <w:sz w:val="24"/>
          <w:szCs w:val="24"/>
          <w:lang w:val="en-US"/>
        </w:rPr>
        <w:t>I</w:t>
      </w:r>
      <w:r w:rsidR="0031437B" w:rsidRPr="00E473AF">
        <w:rPr>
          <w:rFonts w:ascii="Times New Roman" w:hAnsi="Times New Roman" w:cs="Times New Roman"/>
          <w:sz w:val="24"/>
          <w:szCs w:val="24"/>
          <w:lang w:val="en-US"/>
        </w:rPr>
        <w:t xml:space="preserve">n </w:t>
      </w:r>
      <w:r w:rsidRPr="00E473AF">
        <w:rPr>
          <w:rFonts w:ascii="Times New Roman" w:hAnsi="Times New Roman" w:cs="Times New Roman"/>
          <w:sz w:val="24"/>
          <w:szCs w:val="24"/>
          <w:lang w:val="en-US"/>
        </w:rPr>
        <w:t>this sense</w:t>
      </w:r>
      <w:r w:rsidR="0031437B">
        <w:rPr>
          <w:rFonts w:ascii="Times New Roman" w:hAnsi="Times New Roman" w:cs="Times New Roman"/>
          <w:sz w:val="24"/>
          <w:szCs w:val="24"/>
          <w:lang w:val="en-US"/>
        </w:rPr>
        <w:t>,</w:t>
      </w:r>
      <w:r w:rsidRPr="00E473AF">
        <w:rPr>
          <w:rFonts w:ascii="Times New Roman" w:hAnsi="Times New Roman" w:cs="Times New Roman"/>
          <w:sz w:val="24"/>
          <w:szCs w:val="24"/>
          <w:lang w:val="en-US"/>
        </w:rPr>
        <w:t xml:space="preserve"> it could be considered that the introduction and use of Information Technology and Communication (ICT) in SMEs as tools for the development and growth of companies, they provide a high impact on their processes. This article presents a quantitative, non-exploratory, cross-sectional study and its objective is to characterize the appreciation and relationship that users have of ICT in SMEs in the case of companies in the </w:t>
      </w:r>
      <w:r w:rsidR="00252926">
        <w:rPr>
          <w:rFonts w:ascii="Times New Roman" w:hAnsi="Times New Roman" w:cs="Times New Roman"/>
          <w:sz w:val="24"/>
          <w:szCs w:val="24"/>
          <w:lang w:val="en-US"/>
        </w:rPr>
        <w:t>s</w:t>
      </w:r>
      <w:r w:rsidRPr="00E473AF">
        <w:rPr>
          <w:rFonts w:ascii="Times New Roman" w:hAnsi="Times New Roman" w:cs="Times New Roman"/>
          <w:sz w:val="24"/>
          <w:szCs w:val="24"/>
          <w:lang w:val="en-US"/>
        </w:rPr>
        <w:t xml:space="preserve">ervices group in the municipality of Mérida, in the state of Yucatan, and thus be able to determine areas of opportunity that can contribute to improve the results in the companies and with this support the increase of its competitiveness. The results show that SMEs have a high percentage of ICT devices and </w:t>
      </w:r>
      <w:r w:rsidRPr="00E473AF">
        <w:rPr>
          <w:rFonts w:ascii="Times New Roman" w:hAnsi="Times New Roman" w:cs="Times New Roman"/>
          <w:sz w:val="24"/>
          <w:szCs w:val="24"/>
          <w:lang w:val="en-US"/>
        </w:rPr>
        <w:lastRenderedPageBreak/>
        <w:t>resources, but the benefits of using these technologies are not being considered with a high impact.</w:t>
      </w:r>
    </w:p>
    <w:p w14:paraId="2FE34F1B" w14:textId="68C36F75" w:rsidR="00164611" w:rsidRDefault="00E473AF" w:rsidP="009D534E">
      <w:pPr>
        <w:spacing w:line="360" w:lineRule="auto"/>
        <w:jc w:val="both"/>
        <w:rPr>
          <w:rFonts w:ascii="Times New Roman" w:hAnsi="Times New Roman" w:cs="Times New Roman"/>
          <w:sz w:val="24"/>
          <w:szCs w:val="24"/>
          <w:lang w:val="en-US"/>
        </w:rPr>
      </w:pPr>
      <w:r w:rsidRPr="00FB1B86">
        <w:rPr>
          <w:rFonts w:ascii="Calibri" w:eastAsia="Times New Roman" w:hAnsi="Calibri" w:cs="Calibri"/>
          <w:b/>
          <w:bCs/>
          <w:color w:val="000000"/>
          <w:sz w:val="28"/>
          <w:szCs w:val="28"/>
          <w:lang w:val="en-US" w:eastAsia="es-MX"/>
        </w:rPr>
        <w:t>Keywords:</w:t>
      </w:r>
      <w:r w:rsidR="0058398E" w:rsidRPr="00E473AF" w:rsidDel="0058398E">
        <w:rPr>
          <w:rFonts w:ascii="Times New Roman" w:hAnsi="Times New Roman" w:cs="Times New Roman"/>
          <w:sz w:val="24"/>
          <w:szCs w:val="24"/>
          <w:lang w:val="en-US"/>
        </w:rPr>
        <w:t xml:space="preserve"> </w:t>
      </w:r>
      <w:r w:rsidR="0058398E">
        <w:rPr>
          <w:rFonts w:ascii="Times New Roman" w:hAnsi="Times New Roman" w:cs="Times New Roman"/>
          <w:sz w:val="24"/>
          <w:szCs w:val="24"/>
          <w:lang w:val="en-US"/>
        </w:rPr>
        <w:t>c</w:t>
      </w:r>
      <w:r w:rsidRPr="00E473AF">
        <w:rPr>
          <w:rFonts w:ascii="Times New Roman" w:hAnsi="Times New Roman" w:cs="Times New Roman"/>
          <w:sz w:val="24"/>
          <w:szCs w:val="24"/>
          <w:lang w:val="en-US"/>
        </w:rPr>
        <w:t>ompetitiveness,</w:t>
      </w:r>
      <w:r w:rsidR="0058398E">
        <w:rPr>
          <w:rFonts w:ascii="Times New Roman" w:hAnsi="Times New Roman" w:cs="Times New Roman"/>
          <w:sz w:val="24"/>
          <w:szCs w:val="24"/>
          <w:lang w:val="en-US"/>
        </w:rPr>
        <w:t xml:space="preserve"> i</w:t>
      </w:r>
      <w:r w:rsidR="0058398E" w:rsidRPr="00E473AF">
        <w:rPr>
          <w:rFonts w:ascii="Times New Roman" w:hAnsi="Times New Roman" w:cs="Times New Roman"/>
          <w:sz w:val="24"/>
          <w:szCs w:val="24"/>
          <w:lang w:val="en-US"/>
        </w:rPr>
        <w:t>nnovation,</w:t>
      </w:r>
      <w:r w:rsidRPr="00E473AF">
        <w:rPr>
          <w:rFonts w:ascii="Times New Roman" w:hAnsi="Times New Roman" w:cs="Times New Roman"/>
          <w:sz w:val="24"/>
          <w:szCs w:val="24"/>
          <w:lang w:val="en-US"/>
        </w:rPr>
        <w:t xml:space="preserve"> SMEs</w:t>
      </w:r>
      <w:r w:rsidR="0058398E">
        <w:rPr>
          <w:rFonts w:ascii="Times New Roman" w:hAnsi="Times New Roman" w:cs="Times New Roman"/>
          <w:sz w:val="24"/>
          <w:szCs w:val="24"/>
          <w:lang w:val="en-US"/>
        </w:rPr>
        <w:t>, i</w:t>
      </w:r>
      <w:r w:rsidR="0058398E" w:rsidRPr="00E473AF">
        <w:rPr>
          <w:rFonts w:ascii="Times New Roman" w:hAnsi="Times New Roman" w:cs="Times New Roman"/>
          <w:sz w:val="24"/>
          <w:szCs w:val="24"/>
          <w:lang w:val="en-US"/>
        </w:rPr>
        <w:t xml:space="preserve">nformation </w:t>
      </w:r>
      <w:r w:rsidR="0058398E">
        <w:rPr>
          <w:rFonts w:ascii="Times New Roman" w:hAnsi="Times New Roman" w:cs="Times New Roman"/>
          <w:sz w:val="24"/>
          <w:szCs w:val="24"/>
          <w:lang w:val="en-US"/>
        </w:rPr>
        <w:t>t</w:t>
      </w:r>
      <w:r w:rsidR="0058398E" w:rsidRPr="00E473AF">
        <w:rPr>
          <w:rFonts w:ascii="Times New Roman" w:hAnsi="Times New Roman" w:cs="Times New Roman"/>
          <w:sz w:val="24"/>
          <w:szCs w:val="24"/>
          <w:lang w:val="en-US"/>
        </w:rPr>
        <w:t>echnology</w:t>
      </w:r>
      <w:r w:rsidR="00394692">
        <w:rPr>
          <w:rFonts w:ascii="Times New Roman" w:hAnsi="Times New Roman" w:cs="Times New Roman"/>
          <w:sz w:val="24"/>
          <w:szCs w:val="24"/>
          <w:lang w:val="en-US"/>
        </w:rPr>
        <w:t xml:space="preserve"> and communication</w:t>
      </w:r>
      <w:r w:rsidR="0058398E">
        <w:rPr>
          <w:rFonts w:ascii="Times New Roman" w:hAnsi="Times New Roman" w:cs="Times New Roman"/>
          <w:sz w:val="24"/>
          <w:szCs w:val="24"/>
          <w:lang w:val="en-US"/>
        </w:rPr>
        <w:t>.</w:t>
      </w:r>
    </w:p>
    <w:p w14:paraId="3E5E920E" w14:textId="58240917" w:rsidR="00164611" w:rsidRPr="009D534E" w:rsidRDefault="009D534E" w:rsidP="00E473AF">
      <w:pPr>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t>Resumo</w:t>
      </w:r>
    </w:p>
    <w:p w14:paraId="5575E084" w14:textId="77777777" w:rsidR="009D534E" w:rsidRPr="00FB1B86" w:rsidRDefault="009D534E" w:rsidP="009D534E">
      <w:pPr>
        <w:spacing w:line="360" w:lineRule="auto"/>
        <w:jc w:val="both"/>
        <w:rPr>
          <w:rFonts w:ascii="Times New Roman" w:hAnsi="Times New Roman" w:cs="Times New Roman"/>
          <w:sz w:val="24"/>
          <w:szCs w:val="24"/>
        </w:rPr>
      </w:pPr>
      <w:r w:rsidRPr="00FB1B86">
        <w:rPr>
          <w:rFonts w:ascii="Times New Roman" w:hAnsi="Times New Roman" w:cs="Times New Roman"/>
          <w:sz w:val="24"/>
          <w:szCs w:val="24"/>
        </w:rPr>
        <w:t xml:space="preserve">Nos últimos anos, o México </w:t>
      </w:r>
      <w:proofErr w:type="spellStart"/>
      <w:r w:rsidRPr="00FB1B86">
        <w:rPr>
          <w:rFonts w:ascii="Times New Roman" w:hAnsi="Times New Roman" w:cs="Times New Roman"/>
          <w:sz w:val="24"/>
          <w:szCs w:val="24"/>
        </w:rPr>
        <w:t>teve</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um</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crescimento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muito</w:t>
      </w:r>
      <w:proofErr w:type="spellEnd"/>
      <w:r w:rsidRPr="00FB1B86">
        <w:rPr>
          <w:rFonts w:ascii="Times New Roman" w:hAnsi="Times New Roman" w:cs="Times New Roman"/>
          <w:sz w:val="24"/>
          <w:szCs w:val="24"/>
        </w:rPr>
        <w:t xml:space="preserve"> grande das </w:t>
      </w:r>
      <w:proofErr w:type="spellStart"/>
      <w:r w:rsidRPr="00FB1B86">
        <w:rPr>
          <w:rFonts w:ascii="Times New Roman" w:hAnsi="Times New Roman" w:cs="Times New Roman"/>
          <w:sz w:val="24"/>
          <w:szCs w:val="24"/>
        </w:rPr>
        <w:t>pequenas</w:t>
      </w:r>
      <w:proofErr w:type="spellEnd"/>
      <w:r w:rsidRPr="00FB1B86">
        <w:rPr>
          <w:rFonts w:ascii="Times New Roman" w:hAnsi="Times New Roman" w:cs="Times New Roman"/>
          <w:sz w:val="24"/>
          <w:szCs w:val="24"/>
        </w:rPr>
        <w:t xml:space="preserve"> e </w:t>
      </w:r>
      <w:proofErr w:type="spellStart"/>
      <w:r w:rsidRPr="00FB1B86">
        <w:rPr>
          <w:rFonts w:ascii="Times New Roman" w:hAnsi="Times New Roman" w:cs="Times New Roman"/>
          <w:sz w:val="24"/>
          <w:szCs w:val="24"/>
        </w:rPr>
        <w:t>médias</w:t>
      </w:r>
      <w:proofErr w:type="spellEnd"/>
      <w:r w:rsidRPr="00FB1B86">
        <w:rPr>
          <w:rFonts w:ascii="Times New Roman" w:hAnsi="Times New Roman" w:cs="Times New Roman"/>
          <w:sz w:val="24"/>
          <w:szCs w:val="24"/>
        </w:rPr>
        <w:t xml:space="preserve"> empresas (</w:t>
      </w:r>
      <w:proofErr w:type="spellStart"/>
      <w:r w:rsidRPr="00FB1B86">
        <w:rPr>
          <w:rFonts w:ascii="Times New Roman" w:hAnsi="Times New Roman" w:cs="Times New Roman"/>
          <w:sz w:val="24"/>
          <w:szCs w:val="24"/>
        </w:rPr>
        <w:t>também</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conhecidas</w:t>
      </w:r>
      <w:proofErr w:type="spellEnd"/>
      <w:r w:rsidRPr="00FB1B86">
        <w:rPr>
          <w:rFonts w:ascii="Times New Roman" w:hAnsi="Times New Roman" w:cs="Times New Roman"/>
          <w:sz w:val="24"/>
          <w:szCs w:val="24"/>
        </w:rPr>
        <w:t xml:space="preserve"> como PME) e, da mesma forma, espera-</w:t>
      </w:r>
      <w:proofErr w:type="spellStart"/>
      <w:r w:rsidRPr="00FB1B86">
        <w:rPr>
          <w:rFonts w:ascii="Times New Roman" w:hAnsi="Times New Roman" w:cs="Times New Roman"/>
          <w:sz w:val="24"/>
          <w:szCs w:val="24"/>
        </w:rPr>
        <w:t>se</w:t>
      </w:r>
      <w:proofErr w:type="spellEnd"/>
      <w:r w:rsidRPr="00FB1B86">
        <w:rPr>
          <w:rFonts w:ascii="Times New Roman" w:hAnsi="Times New Roman" w:cs="Times New Roman"/>
          <w:sz w:val="24"/>
          <w:szCs w:val="24"/>
        </w:rPr>
        <w:t xml:space="preserve"> que </w:t>
      </w:r>
      <w:proofErr w:type="spellStart"/>
      <w:r w:rsidRPr="00FB1B86">
        <w:rPr>
          <w:rFonts w:ascii="Times New Roman" w:hAnsi="Times New Roman" w:cs="Times New Roman"/>
          <w:sz w:val="24"/>
          <w:szCs w:val="24"/>
        </w:rPr>
        <w:t>sejam</w:t>
      </w:r>
      <w:proofErr w:type="spellEnd"/>
      <w:r w:rsidRPr="00FB1B86">
        <w:rPr>
          <w:rFonts w:ascii="Times New Roman" w:hAnsi="Times New Roman" w:cs="Times New Roman"/>
          <w:sz w:val="24"/>
          <w:szCs w:val="24"/>
        </w:rPr>
        <w:t xml:space="preserve"> competitivos. </w:t>
      </w:r>
      <w:proofErr w:type="spellStart"/>
      <w:r w:rsidRPr="00FB1B86">
        <w:rPr>
          <w:rFonts w:ascii="Times New Roman" w:hAnsi="Times New Roman" w:cs="Times New Roman"/>
          <w:sz w:val="24"/>
          <w:szCs w:val="24"/>
        </w:rPr>
        <w:t>Nesse</w:t>
      </w:r>
      <w:proofErr w:type="spellEnd"/>
      <w:r w:rsidRPr="00FB1B86">
        <w:rPr>
          <w:rFonts w:ascii="Times New Roman" w:hAnsi="Times New Roman" w:cs="Times New Roman"/>
          <w:sz w:val="24"/>
          <w:szCs w:val="24"/>
        </w:rPr>
        <w:t xml:space="preserve"> sentido, pode-se </w:t>
      </w:r>
      <w:proofErr w:type="spellStart"/>
      <w:r w:rsidRPr="00FB1B86">
        <w:rPr>
          <w:rFonts w:ascii="Times New Roman" w:hAnsi="Times New Roman" w:cs="Times New Roman"/>
          <w:sz w:val="24"/>
          <w:szCs w:val="24"/>
        </w:rPr>
        <w:t>supor</w:t>
      </w:r>
      <w:proofErr w:type="spellEnd"/>
      <w:r w:rsidRPr="00FB1B86">
        <w:rPr>
          <w:rFonts w:ascii="Times New Roman" w:hAnsi="Times New Roman" w:cs="Times New Roman"/>
          <w:sz w:val="24"/>
          <w:szCs w:val="24"/>
        </w:rPr>
        <w:t xml:space="preserve"> que a </w:t>
      </w:r>
      <w:proofErr w:type="spellStart"/>
      <w:r w:rsidRPr="00FB1B86">
        <w:rPr>
          <w:rFonts w:ascii="Times New Roman" w:hAnsi="Times New Roman" w:cs="Times New Roman"/>
          <w:sz w:val="24"/>
          <w:szCs w:val="24"/>
        </w:rPr>
        <w:t>introdução</w:t>
      </w:r>
      <w:proofErr w:type="spellEnd"/>
      <w:r w:rsidRPr="00FB1B86">
        <w:rPr>
          <w:rFonts w:ascii="Times New Roman" w:hAnsi="Times New Roman" w:cs="Times New Roman"/>
          <w:sz w:val="24"/>
          <w:szCs w:val="24"/>
        </w:rPr>
        <w:t xml:space="preserve"> e o uso das </w:t>
      </w:r>
      <w:proofErr w:type="spellStart"/>
      <w:r w:rsidRPr="00FB1B86">
        <w:rPr>
          <w:rFonts w:ascii="Times New Roman" w:hAnsi="Times New Roman" w:cs="Times New Roman"/>
          <w:sz w:val="24"/>
          <w:szCs w:val="24"/>
        </w:rPr>
        <w:t>Tecnologias</w:t>
      </w:r>
      <w:proofErr w:type="spellEnd"/>
      <w:r w:rsidRPr="00FB1B86">
        <w:rPr>
          <w:rFonts w:ascii="Times New Roman" w:hAnsi="Times New Roman" w:cs="Times New Roman"/>
          <w:sz w:val="24"/>
          <w:szCs w:val="24"/>
        </w:rPr>
        <w:t xml:space="preserve"> de </w:t>
      </w:r>
      <w:proofErr w:type="spellStart"/>
      <w:r w:rsidRPr="00FB1B86">
        <w:rPr>
          <w:rFonts w:ascii="Times New Roman" w:hAnsi="Times New Roman" w:cs="Times New Roman"/>
          <w:sz w:val="24"/>
          <w:szCs w:val="24"/>
        </w:rPr>
        <w:t>Informação</w:t>
      </w:r>
      <w:proofErr w:type="spellEnd"/>
      <w:r w:rsidRPr="00FB1B86">
        <w:rPr>
          <w:rFonts w:ascii="Times New Roman" w:hAnsi="Times New Roman" w:cs="Times New Roman"/>
          <w:sz w:val="24"/>
          <w:szCs w:val="24"/>
        </w:rPr>
        <w:t xml:space="preserve"> e </w:t>
      </w:r>
      <w:proofErr w:type="spellStart"/>
      <w:r w:rsidRPr="00FB1B86">
        <w:rPr>
          <w:rFonts w:ascii="Times New Roman" w:hAnsi="Times New Roman" w:cs="Times New Roman"/>
          <w:sz w:val="24"/>
          <w:szCs w:val="24"/>
        </w:rPr>
        <w:t>Comunicação</w:t>
      </w:r>
      <w:proofErr w:type="spellEnd"/>
      <w:r w:rsidRPr="00FB1B86">
        <w:rPr>
          <w:rFonts w:ascii="Times New Roman" w:hAnsi="Times New Roman" w:cs="Times New Roman"/>
          <w:sz w:val="24"/>
          <w:szCs w:val="24"/>
        </w:rPr>
        <w:t xml:space="preserve"> (TIC) </w:t>
      </w:r>
      <w:proofErr w:type="spellStart"/>
      <w:r w:rsidRPr="00FB1B86">
        <w:rPr>
          <w:rFonts w:ascii="Times New Roman" w:hAnsi="Times New Roman" w:cs="Times New Roman"/>
          <w:sz w:val="24"/>
          <w:szCs w:val="24"/>
        </w:rPr>
        <w:t>nas</w:t>
      </w:r>
      <w:proofErr w:type="spellEnd"/>
      <w:r w:rsidRPr="00FB1B86">
        <w:rPr>
          <w:rFonts w:ascii="Times New Roman" w:hAnsi="Times New Roman" w:cs="Times New Roman"/>
          <w:sz w:val="24"/>
          <w:szCs w:val="24"/>
        </w:rPr>
        <w:t xml:space="preserve"> PME como </w:t>
      </w:r>
      <w:proofErr w:type="spellStart"/>
      <w:r w:rsidRPr="00FB1B86">
        <w:rPr>
          <w:rFonts w:ascii="Times New Roman" w:hAnsi="Times New Roman" w:cs="Times New Roman"/>
          <w:sz w:val="24"/>
          <w:szCs w:val="24"/>
        </w:rPr>
        <w:t>ferramentas</w:t>
      </w:r>
      <w:proofErr w:type="spellEnd"/>
      <w:r w:rsidRPr="00FB1B86">
        <w:rPr>
          <w:rFonts w:ascii="Times New Roman" w:hAnsi="Times New Roman" w:cs="Times New Roman"/>
          <w:sz w:val="24"/>
          <w:szCs w:val="24"/>
        </w:rPr>
        <w:t xml:space="preserve"> para o </w:t>
      </w:r>
      <w:proofErr w:type="spellStart"/>
      <w:r w:rsidRPr="00FB1B86">
        <w:rPr>
          <w:rFonts w:ascii="Times New Roman" w:hAnsi="Times New Roman" w:cs="Times New Roman"/>
          <w:sz w:val="24"/>
          <w:szCs w:val="24"/>
        </w:rPr>
        <w:t>desenvolvimento</w:t>
      </w:r>
      <w:proofErr w:type="spellEnd"/>
      <w:r w:rsidRPr="00FB1B86">
        <w:rPr>
          <w:rFonts w:ascii="Times New Roman" w:hAnsi="Times New Roman" w:cs="Times New Roman"/>
          <w:sz w:val="24"/>
          <w:szCs w:val="24"/>
        </w:rPr>
        <w:t xml:space="preserve"> e o </w:t>
      </w:r>
      <w:proofErr w:type="spellStart"/>
      <w:r w:rsidRPr="00FB1B86">
        <w:rPr>
          <w:rFonts w:ascii="Times New Roman" w:hAnsi="Times New Roman" w:cs="Times New Roman"/>
          <w:sz w:val="24"/>
          <w:szCs w:val="24"/>
        </w:rPr>
        <w:t>crescimento</w:t>
      </w:r>
      <w:proofErr w:type="spellEnd"/>
      <w:r w:rsidRPr="00FB1B86">
        <w:rPr>
          <w:rFonts w:ascii="Times New Roman" w:hAnsi="Times New Roman" w:cs="Times New Roman"/>
          <w:sz w:val="24"/>
          <w:szCs w:val="24"/>
        </w:rPr>
        <w:t xml:space="preserve"> das empresas </w:t>
      </w:r>
      <w:proofErr w:type="spellStart"/>
      <w:r w:rsidRPr="00FB1B86">
        <w:rPr>
          <w:rFonts w:ascii="Times New Roman" w:hAnsi="Times New Roman" w:cs="Times New Roman"/>
          <w:sz w:val="24"/>
          <w:szCs w:val="24"/>
        </w:rPr>
        <w:t>tenha</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gerado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um</w:t>
      </w:r>
      <w:proofErr w:type="spellEnd"/>
      <w:r w:rsidRPr="00FB1B86">
        <w:rPr>
          <w:rFonts w:ascii="Times New Roman" w:hAnsi="Times New Roman" w:cs="Times New Roman"/>
          <w:sz w:val="24"/>
          <w:szCs w:val="24"/>
        </w:rPr>
        <w:t xml:space="preserve"> alto impacto nos </w:t>
      </w:r>
      <w:proofErr w:type="spellStart"/>
      <w:r w:rsidRPr="00FB1B86">
        <w:rPr>
          <w:rFonts w:ascii="Times New Roman" w:hAnsi="Times New Roman" w:cs="Times New Roman"/>
          <w:sz w:val="24"/>
          <w:szCs w:val="24"/>
        </w:rPr>
        <w:t>seus</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processos</w:t>
      </w:r>
      <w:proofErr w:type="spellEnd"/>
      <w:r w:rsidRPr="00FB1B86">
        <w:rPr>
          <w:rFonts w:ascii="Times New Roman" w:hAnsi="Times New Roman" w:cs="Times New Roman"/>
          <w:sz w:val="24"/>
          <w:szCs w:val="24"/>
        </w:rPr>
        <w:t xml:space="preserve">. Este artigo </w:t>
      </w:r>
      <w:proofErr w:type="spellStart"/>
      <w:r w:rsidRPr="00FB1B86">
        <w:rPr>
          <w:rFonts w:ascii="Times New Roman" w:hAnsi="Times New Roman" w:cs="Times New Roman"/>
          <w:sz w:val="24"/>
          <w:szCs w:val="24"/>
        </w:rPr>
        <w:t>apresenta</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um</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estudo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quantitativo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não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exploratório</w:t>
      </w:r>
      <w:proofErr w:type="spellEnd"/>
      <w:r w:rsidRPr="00FB1B86">
        <w:rPr>
          <w:rFonts w:ascii="Times New Roman" w:hAnsi="Times New Roman" w:cs="Times New Roman"/>
          <w:sz w:val="24"/>
          <w:szCs w:val="24"/>
        </w:rPr>
        <w:t xml:space="preserve">, transversal. Seu objetivo é caracterizar a </w:t>
      </w:r>
      <w:proofErr w:type="spellStart"/>
      <w:r w:rsidRPr="00FB1B86">
        <w:rPr>
          <w:rFonts w:ascii="Times New Roman" w:hAnsi="Times New Roman" w:cs="Times New Roman"/>
          <w:sz w:val="24"/>
          <w:szCs w:val="24"/>
        </w:rPr>
        <w:t>apreciação</w:t>
      </w:r>
      <w:proofErr w:type="spellEnd"/>
      <w:r w:rsidRPr="00FB1B86">
        <w:rPr>
          <w:rFonts w:ascii="Times New Roman" w:hAnsi="Times New Roman" w:cs="Times New Roman"/>
          <w:sz w:val="24"/>
          <w:szCs w:val="24"/>
        </w:rPr>
        <w:t xml:space="preserve"> e </w:t>
      </w:r>
      <w:proofErr w:type="spellStart"/>
      <w:r w:rsidRPr="00FB1B86">
        <w:rPr>
          <w:rFonts w:ascii="Times New Roman" w:hAnsi="Times New Roman" w:cs="Times New Roman"/>
          <w:sz w:val="24"/>
          <w:szCs w:val="24"/>
        </w:rPr>
        <w:t>relacionamento</w:t>
      </w:r>
      <w:proofErr w:type="spellEnd"/>
      <w:r w:rsidRPr="00FB1B86">
        <w:rPr>
          <w:rFonts w:ascii="Times New Roman" w:hAnsi="Times New Roman" w:cs="Times New Roman"/>
          <w:sz w:val="24"/>
          <w:szCs w:val="24"/>
        </w:rPr>
        <w:t xml:space="preserve"> que os </w:t>
      </w:r>
      <w:proofErr w:type="spellStart"/>
      <w:r w:rsidRPr="00FB1B86">
        <w:rPr>
          <w:rFonts w:ascii="Times New Roman" w:hAnsi="Times New Roman" w:cs="Times New Roman"/>
          <w:sz w:val="24"/>
          <w:szCs w:val="24"/>
        </w:rPr>
        <w:t>usuários</w:t>
      </w:r>
      <w:proofErr w:type="spellEnd"/>
      <w:r w:rsidRPr="00FB1B86">
        <w:rPr>
          <w:rFonts w:ascii="Times New Roman" w:hAnsi="Times New Roman" w:cs="Times New Roman"/>
          <w:sz w:val="24"/>
          <w:szCs w:val="24"/>
        </w:rPr>
        <w:t xml:space="preserve"> de TIC </w:t>
      </w:r>
      <w:proofErr w:type="spellStart"/>
      <w:r w:rsidRPr="00FB1B86">
        <w:rPr>
          <w:rFonts w:ascii="Times New Roman" w:hAnsi="Times New Roman" w:cs="Times New Roman"/>
          <w:sz w:val="24"/>
          <w:szCs w:val="24"/>
        </w:rPr>
        <w:t>têm</w:t>
      </w:r>
      <w:proofErr w:type="spellEnd"/>
      <w:r w:rsidRPr="00FB1B86">
        <w:rPr>
          <w:rFonts w:ascii="Times New Roman" w:hAnsi="Times New Roman" w:cs="Times New Roman"/>
          <w:sz w:val="24"/>
          <w:szCs w:val="24"/>
        </w:rPr>
        <w:t xml:space="preserve"> em </w:t>
      </w:r>
      <w:proofErr w:type="spellStart"/>
      <w:r w:rsidRPr="00FB1B86">
        <w:rPr>
          <w:rFonts w:ascii="Times New Roman" w:hAnsi="Times New Roman" w:cs="Times New Roman"/>
          <w:sz w:val="24"/>
          <w:szCs w:val="24"/>
        </w:rPr>
        <w:t>PMEs</w:t>
      </w:r>
      <w:proofErr w:type="spellEnd"/>
      <w:r w:rsidRPr="00FB1B86">
        <w:rPr>
          <w:rFonts w:ascii="Times New Roman" w:hAnsi="Times New Roman" w:cs="Times New Roman"/>
          <w:sz w:val="24"/>
          <w:szCs w:val="24"/>
        </w:rPr>
        <w:t xml:space="preserve"> que </w:t>
      </w:r>
      <w:proofErr w:type="spellStart"/>
      <w:r w:rsidRPr="00FB1B86">
        <w:rPr>
          <w:rFonts w:ascii="Times New Roman" w:hAnsi="Times New Roman" w:cs="Times New Roman"/>
          <w:sz w:val="24"/>
          <w:szCs w:val="24"/>
        </w:rPr>
        <w:t>estão</w:t>
      </w:r>
      <w:proofErr w:type="spellEnd"/>
      <w:r w:rsidRPr="00FB1B86">
        <w:rPr>
          <w:rFonts w:ascii="Times New Roman" w:hAnsi="Times New Roman" w:cs="Times New Roman"/>
          <w:sz w:val="24"/>
          <w:szCs w:val="24"/>
        </w:rPr>
        <w:t xml:space="preserve"> no </w:t>
      </w:r>
      <w:proofErr w:type="spellStart"/>
      <w:r w:rsidRPr="00FB1B86">
        <w:rPr>
          <w:rFonts w:ascii="Times New Roman" w:hAnsi="Times New Roman" w:cs="Times New Roman"/>
          <w:sz w:val="24"/>
          <w:szCs w:val="24"/>
        </w:rPr>
        <w:t>setor</w:t>
      </w:r>
      <w:proofErr w:type="spellEnd"/>
      <w:r w:rsidRPr="00FB1B86">
        <w:rPr>
          <w:rFonts w:ascii="Times New Roman" w:hAnsi="Times New Roman" w:cs="Times New Roman"/>
          <w:sz w:val="24"/>
          <w:szCs w:val="24"/>
        </w:rPr>
        <w:t xml:space="preserve"> de </w:t>
      </w:r>
      <w:proofErr w:type="spellStart"/>
      <w:r w:rsidRPr="00FB1B86">
        <w:rPr>
          <w:rFonts w:ascii="Times New Roman" w:hAnsi="Times New Roman" w:cs="Times New Roman"/>
          <w:sz w:val="24"/>
          <w:szCs w:val="24"/>
        </w:rPr>
        <w:t>serviços</w:t>
      </w:r>
      <w:proofErr w:type="spellEnd"/>
      <w:r w:rsidRPr="00FB1B86">
        <w:rPr>
          <w:rFonts w:ascii="Times New Roman" w:hAnsi="Times New Roman" w:cs="Times New Roman"/>
          <w:sz w:val="24"/>
          <w:szCs w:val="24"/>
        </w:rPr>
        <w:t xml:space="preserve"> do </w:t>
      </w:r>
      <w:proofErr w:type="spellStart"/>
      <w:r w:rsidRPr="00FB1B86">
        <w:rPr>
          <w:rFonts w:ascii="Times New Roman" w:hAnsi="Times New Roman" w:cs="Times New Roman"/>
          <w:sz w:val="24"/>
          <w:szCs w:val="24"/>
        </w:rPr>
        <w:t>município</w:t>
      </w:r>
      <w:proofErr w:type="spellEnd"/>
      <w:r w:rsidRPr="00FB1B86">
        <w:rPr>
          <w:rFonts w:ascii="Times New Roman" w:hAnsi="Times New Roman" w:cs="Times New Roman"/>
          <w:sz w:val="24"/>
          <w:szCs w:val="24"/>
        </w:rPr>
        <w:t xml:space="preserve"> de Mérida, no estado de Yucatán, para determinar áreas de </w:t>
      </w:r>
      <w:proofErr w:type="spellStart"/>
      <w:r w:rsidRPr="00FB1B86">
        <w:rPr>
          <w:rFonts w:ascii="Times New Roman" w:hAnsi="Times New Roman" w:cs="Times New Roman"/>
          <w:sz w:val="24"/>
          <w:szCs w:val="24"/>
        </w:rPr>
        <w:t>oportunidade</w:t>
      </w:r>
      <w:proofErr w:type="spellEnd"/>
      <w:r w:rsidRPr="00FB1B86">
        <w:rPr>
          <w:rFonts w:ascii="Times New Roman" w:hAnsi="Times New Roman" w:cs="Times New Roman"/>
          <w:sz w:val="24"/>
          <w:szCs w:val="24"/>
        </w:rPr>
        <w:t xml:space="preserve"> que </w:t>
      </w:r>
      <w:proofErr w:type="spellStart"/>
      <w:r w:rsidRPr="00FB1B86">
        <w:rPr>
          <w:rFonts w:ascii="Times New Roman" w:hAnsi="Times New Roman" w:cs="Times New Roman"/>
          <w:sz w:val="24"/>
          <w:szCs w:val="24"/>
        </w:rPr>
        <w:t>possam</w:t>
      </w:r>
      <w:proofErr w:type="spellEnd"/>
      <w:r w:rsidRPr="00FB1B86">
        <w:rPr>
          <w:rFonts w:ascii="Times New Roman" w:hAnsi="Times New Roman" w:cs="Times New Roman"/>
          <w:sz w:val="24"/>
          <w:szCs w:val="24"/>
        </w:rPr>
        <w:t xml:space="preserve"> contribuir para </w:t>
      </w:r>
      <w:proofErr w:type="spellStart"/>
      <w:r w:rsidRPr="00FB1B86">
        <w:rPr>
          <w:rFonts w:ascii="Times New Roman" w:hAnsi="Times New Roman" w:cs="Times New Roman"/>
          <w:sz w:val="24"/>
          <w:szCs w:val="24"/>
        </w:rPr>
        <w:t>melhorar</w:t>
      </w:r>
      <w:proofErr w:type="spellEnd"/>
      <w:r w:rsidRPr="00FB1B86">
        <w:rPr>
          <w:rFonts w:ascii="Times New Roman" w:hAnsi="Times New Roman" w:cs="Times New Roman"/>
          <w:sz w:val="24"/>
          <w:szCs w:val="24"/>
        </w:rPr>
        <w:t xml:space="preserve"> os resultados </w:t>
      </w:r>
      <w:proofErr w:type="spellStart"/>
      <w:r w:rsidRPr="00FB1B86">
        <w:rPr>
          <w:rFonts w:ascii="Times New Roman" w:hAnsi="Times New Roman" w:cs="Times New Roman"/>
          <w:sz w:val="24"/>
          <w:szCs w:val="24"/>
        </w:rPr>
        <w:t>nas</w:t>
      </w:r>
      <w:proofErr w:type="spellEnd"/>
      <w:r w:rsidRPr="00FB1B86">
        <w:rPr>
          <w:rFonts w:ascii="Times New Roman" w:hAnsi="Times New Roman" w:cs="Times New Roman"/>
          <w:sz w:val="24"/>
          <w:szCs w:val="24"/>
        </w:rPr>
        <w:t xml:space="preserve"> empresas e </w:t>
      </w:r>
      <w:proofErr w:type="spellStart"/>
      <w:r w:rsidRPr="00FB1B86">
        <w:rPr>
          <w:rFonts w:ascii="Times New Roman" w:hAnsi="Times New Roman" w:cs="Times New Roman"/>
          <w:sz w:val="24"/>
          <w:szCs w:val="24"/>
        </w:rPr>
        <w:t>apoiar</w:t>
      </w:r>
      <w:proofErr w:type="spellEnd"/>
      <w:r w:rsidRPr="00FB1B86">
        <w:rPr>
          <w:rFonts w:ascii="Times New Roman" w:hAnsi="Times New Roman" w:cs="Times New Roman"/>
          <w:sz w:val="24"/>
          <w:szCs w:val="24"/>
        </w:rPr>
        <w:t xml:space="preserve"> o aumento da </w:t>
      </w:r>
      <w:proofErr w:type="spellStart"/>
      <w:r w:rsidRPr="00FB1B86">
        <w:rPr>
          <w:rFonts w:ascii="Times New Roman" w:hAnsi="Times New Roman" w:cs="Times New Roman"/>
          <w:sz w:val="24"/>
          <w:szCs w:val="24"/>
        </w:rPr>
        <w:t>sua</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competitividade</w:t>
      </w:r>
      <w:proofErr w:type="spellEnd"/>
      <w:r w:rsidRPr="00FB1B86">
        <w:rPr>
          <w:rFonts w:ascii="Times New Roman" w:hAnsi="Times New Roman" w:cs="Times New Roman"/>
          <w:sz w:val="24"/>
          <w:szCs w:val="24"/>
        </w:rPr>
        <w:t xml:space="preserve">. Os resultados </w:t>
      </w:r>
      <w:proofErr w:type="spellStart"/>
      <w:r w:rsidRPr="00FB1B86">
        <w:rPr>
          <w:rFonts w:ascii="Times New Roman" w:hAnsi="Times New Roman" w:cs="Times New Roman"/>
          <w:sz w:val="24"/>
          <w:szCs w:val="24"/>
        </w:rPr>
        <w:t>mostram</w:t>
      </w:r>
      <w:proofErr w:type="spellEnd"/>
      <w:r w:rsidRPr="00FB1B86">
        <w:rPr>
          <w:rFonts w:ascii="Times New Roman" w:hAnsi="Times New Roman" w:cs="Times New Roman"/>
          <w:sz w:val="24"/>
          <w:szCs w:val="24"/>
        </w:rPr>
        <w:t xml:space="preserve"> que as </w:t>
      </w:r>
      <w:proofErr w:type="spellStart"/>
      <w:r w:rsidRPr="00FB1B86">
        <w:rPr>
          <w:rFonts w:ascii="Times New Roman" w:hAnsi="Times New Roman" w:cs="Times New Roman"/>
          <w:sz w:val="24"/>
          <w:szCs w:val="24"/>
        </w:rPr>
        <w:t>PMEs</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têm</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uma</w:t>
      </w:r>
      <w:proofErr w:type="spellEnd"/>
      <w:r w:rsidRPr="00FB1B86">
        <w:rPr>
          <w:rFonts w:ascii="Times New Roman" w:hAnsi="Times New Roman" w:cs="Times New Roman"/>
          <w:sz w:val="24"/>
          <w:szCs w:val="24"/>
        </w:rPr>
        <w:t xml:space="preserve"> alta </w:t>
      </w:r>
      <w:proofErr w:type="spellStart"/>
      <w:r w:rsidRPr="00FB1B86">
        <w:rPr>
          <w:rFonts w:ascii="Times New Roman" w:hAnsi="Times New Roman" w:cs="Times New Roman"/>
          <w:sz w:val="24"/>
          <w:szCs w:val="24"/>
        </w:rPr>
        <w:t>porcentagem</w:t>
      </w:r>
      <w:proofErr w:type="spellEnd"/>
      <w:r w:rsidRPr="00FB1B86">
        <w:rPr>
          <w:rFonts w:ascii="Times New Roman" w:hAnsi="Times New Roman" w:cs="Times New Roman"/>
          <w:sz w:val="24"/>
          <w:szCs w:val="24"/>
        </w:rPr>
        <w:t xml:space="preserve"> de dispositivos e recursos de TIC, </w:t>
      </w:r>
      <w:proofErr w:type="spellStart"/>
      <w:r w:rsidRPr="00FB1B86">
        <w:rPr>
          <w:rFonts w:ascii="Times New Roman" w:hAnsi="Times New Roman" w:cs="Times New Roman"/>
          <w:sz w:val="24"/>
          <w:szCs w:val="24"/>
        </w:rPr>
        <w:t>mas</w:t>
      </w:r>
      <w:proofErr w:type="spellEnd"/>
      <w:r w:rsidRPr="00FB1B86">
        <w:rPr>
          <w:rFonts w:ascii="Times New Roman" w:hAnsi="Times New Roman" w:cs="Times New Roman"/>
          <w:sz w:val="24"/>
          <w:szCs w:val="24"/>
        </w:rPr>
        <w:t xml:space="preserve"> os </w:t>
      </w:r>
      <w:proofErr w:type="spellStart"/>
      <w:r w:rsidRPr="00FB1B86">
        <w:rPr>
          <w:rFonts w:ascii="Times New Roman" w:hAnsi="Times New Roman" w:cs="Times New Roman"/>
          <w:sz w:val="24"/>
          <w:szCs w:val="24"/>
        </w:rPr>
        <w:t>benefícios</w:t>
      </w:r>
      <w:proofErr w:type="spellEnd"/>
      <w:r w:rsidRPr="00FB1B86">
        <w:rPr>
          <w:rFonts w:ascii="Times New Roman" w:hAnsi="Times New Roman" w:cs="Times New Roman"/>
          <w:sz w:val="24"/>
          <w:szCs w:val="24"/>
        </w:rPr>
        <w:t xml:space="preserve"> do uso </w:t>
      </w:r>
      <w:proofErr w:type="spellStart"/>
      <w:r w:rsidRPr="00FB1B86">
        <w:rPr>
          <w:rFonts w:ascii="Times New Roman" w:hAnsi="Times New Roman" w:cs="Times New Roman"/>
          <w:sz w:val="24"/>
          <w:szCs w:val="24"/>
        </w:rPr>
        <w:t>dessas</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tecnologias</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não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estão</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sendo</w:t>
      </w:r>
      <w:proofErr w:type="spellEnd"/>
      <w:r w:rsidRPr="00FB1B86">
        <w:rPr>
          <w:rFonts w:ascii="Times New Roman" w:hAnsi="Times New Roman" w:cs="Times New Roman"/>
          <w:sz w:val="24"/>
          <w:szCs w:val="24"/>
        </w:rPr>
        <w:t xml:space="preserve"> considerados de alto impacto.</w:t>
      </w:r>
    </w:p>
    <w:p w14:paraId="26330863" w14:textId="77777777" w:rsidR="009D534E" w:rsidRPr="00FB1B86" w:rsidRDefault="009D534E" w:rsidP="009D534E">
      <w:pPr>
        <w:rPr>
          <w:rFonts w:ascii="Times New Roman" w:hAnsi="Times New Roman" w:cs="Times New Roman"/>
          <w:sz w:val="24"/>
          <w:szCs w:val="24"/>
        </w:rPr>
      </w:pPr>
    </w:p>
    <w:p w14:paraId="797D9EFB" w14:textId="11DB302A" w:rsidR="009D534E" w:rsidRPr="00FB1B86" w:rsidRDefault="009D534E" w:rsidP="009D534E">
      <w:pPr>
        <w:spacing w:line="360" w:lineRule="auto"/>
        <w:jc w:val="both"/>
        <w:rPr>
          <w:rFonts w:ascii="Times New Roman" w:hAnsi="Times New Roman" w:cs="Times New Roman"/>
          <w:sz w:val="24"/>
          <w:szCs w:val="24"/>
        </w:rPr>
      </w:pPr>
      <w:proofErr w:type="spellStart"/>
      <w:r w:rsidRPr="009D534E">
        <w:rPr>
          <w:rFonts w:ascii="Calibri" w:eastAsia="Times New Roman" w:hAnsi="Calibri" w:cs="Calibri"/>
          <w:b/>
          <w:bCs/>
          <w:color w:val="000000"/>
          <w:sz w:val="28"/>
          <w:szCs w:val="28"/>
          <w:lang w:val="es-ES_tradnl" w:eastAsia="es-MX"/>
        </w:rPr>
        <w:t>Palavras</w:t>
      </w:r>
      <w:proofErr w:type="spellEnd"/>
      <w:r w:rsidRPr="009D534E">
        <w:rPr>
          <w:rFonts w:ascii="Calibri" w:eastAsia="Times New Roman" w:hAnsi="Calibri" w:cs="Calibri"/>
          <w:b/>
          <w:bCs/>
          <w:color w:val="000000"/>
          <w:sz w:val="28"/>
          <w:szCs w:val="28"/>
          <w:lang w:val="es-ES_tradnl" w:eastAsia="es-MX"/>
        </w:rPr>
        <w:t>-chave:</w:t>
      </w:r>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competitividade</w:t>
      </w:r>
      <w:proofErr w:type="spellEnd"/>
      <w:r w:rsidRPr="00FB1B86">
        <w:rPr>
          <w:rFonts w:ascii="Times New Roman" w:hAnsi="Times New Roman" w:cs="Times New Roman"/>
          <w:sz w:val="24"/>
          <w:szCs w:val="24"/>
        </w:rPr>
        <w:t xml:space="preserve">, </w:t>
      </w:r>
      <w:proofErr w:type="spellStart"/>
      <w:r w:rsidRPr="00FB1B86">
        <w:rPr>
          <w:rFonts w:ascii="Times New Roman" w:hAnsi="Times New Roman" w:cs="Times New Roman"/>
          <w:sz w:val="24"/>
          <w:szCs w:val="24"/>
        </w:rPr>
        <w:t>inovação</w:t>
      </w:r>
      <w:proofErr w:type="spellEnd"/>
      <w:r w:rsidRPr="00FB1B86">
        <w:rPr>
          <w:rFonts w:ascii="Times New Roman" w:hAnsi="Times New Roman" w:cs="Times New Roman"/>
          <w:sz w:val="24"/>
          <w:szCs w:val="24"/>
        </w:rPr>
        <w:t xml:space="preserve">, PME, </w:t>
      </w:r>
      <w:proofErr w:type="spellStart"/>
      <w:r w:rsidRPr="00FB1B86">
        <w:rPr>
          <w:rFonts w:ascii="Times New Roman" w:hAnsi="Times New Roman" w:cs="Times New Roman"/>
          <w:sz w:val="24"/>
          <w:szCs w:val="24"/>
        </w:rPr>
        <w:t>tecnologias</w:t>
      </w:r>
      <w:proofErr w:type="spellEnd"/>
      <w:r w:rsidRPr="00FB1B86">
        <w:rPr>
          <w:rFonts w:ascii="Times New Roman" w:hAnsi="Times New Roman" w:cs="Times New Roman"/>
          <w:sz w:val="24"/>
          <w:szCs w:val="24"/>
        </w:rPr>
        <w:t xml:space="preserve"> de </w:t>
      </w:r>
      <w:proofErr w:type="spellStart"/>
      <w:r w:rsidRPr="00FB1B86">
        <w:rPr>
          <w:rFonts w:ascii="Times New Roman" w:hAnsi="Times New Roman" w:cs="Times New Roman"/>
          <w:sz w:val="24"/>
          <w:szCs w:val="24"/>
        </w:rPr>
        <w:t>informação</w:t>
      </w:r>
      <w:proofErr w:type="spellEnd"/>
      <w:r w:rsidRPr="00FB1B86">
        <w:rPr>
          <w:rFonts w:ascii="Times New Roman" w:hAnsi="Times New Roman" w:cs="Times New Roman"/>
          <w:sz w:val="24"/>
          <w:szCs w:val="24"/>
        </w:rPr>
        <w:t xml:space="preserve"> e </w:t>
      </w:r>
      <w:proofErr w:type="spellStart"/>
      <w:r w:rsidRPr="00FB1B86">
        <w:rPr>
          <w:rFonts w:ascii="Times New Roman" w:hAnsi="Times New Roman" w:cs="Times New Roman"/>
          <w:sz w:val="24"/>
          <w:szCs w:val="24"/>
        </w:rPr>
        <w:t>comunicação</w:t>
      </w:r>
      <w:proofErr w:type="spellEnd"/>
      <w:r w:rsidRPr="00FB1B86">
        <w:rPr>
          <w:rFonts w:ascii="Times New Roman" w:hAnsi="Times New Roman" w:cs="Times New Roman"/>
          <w:sz w:val="24"/>
          <w:szCs w:val="24"/>
        </w:rPr>
        <w:t>.</w:t>
      </w:r>
    </w:p>
    <w:p w14:paraId="1116F8EC" w14:textId="73120F3F" w:rsidR="009D534E" w:rsidRPr="009D534E" w:rsidRDefault="009D534E" w:rsidP="009D534E">
      <w:pPr>
        <w:spacing w:before="120" w:after="240" w:line="360" w:lineRule="auto"/>
        <w:jc w:val="both"/>
        <w:rPr>
          <w:rFonts w:ascii="Arial" w:hAnsi="Arial" w:cs="Arial"/>
          <w:sz w:val="24"/>
        </w:rPr>
      </w:pPr>
      <w:r w:rsidRPr="009D534E">
        <w:rPr>
          <w:b/>
          <w:color w:val="000000"/>
          <w:sz w:val="24"/>
        </w:rPr>
        <w:t>Fecha Recepción:</w:t>
      </w:r>
      <w:r w:rsidRPr="009D534E">
        <w:rPr>
          <w:color w:val="000000"/>
          <w:sz w:val="24"/>
        </w:rPr>
        <w:t xml:space="preserve"> </w:t>
      </w:r>
      <w:proofErr w:type="gramStart"/>
      <w:r>
        <w:rPr>
          <w:color w:val="000000"/>
          <w:sz w:val="24"/>
        </w:rPr>
        <w:t>Diciembre</w:t>
      </w:r>
      <w:proofErr w:type="gramEnd"/>
      <w:r>
        <w:rPr>
          <w:color w:val="000000"/>
          <w:sz w:val="24"/>
        </w:rPr>
        <w:t xml:space="preserve"> 2016</w:t>
      </w:r>
      <w:r w:rsidRPr="009D534E">
        <w:rPr>
          <w:color w:val="000000"/>
          <w:sz w:val="24"/>
        </w:rPr>
        <w:t xml:space="preserve">     </w:t>
      </w:r>
      <w:r w:rsidRPr="009D534E">
        <w:rPr>
          <w:b/>
          <w:color w:val="000000"/>
          <w:sz w:val="24"/>
        </w:rPr>
        <w:t>Fecha Aceptación:</w:t>
      </w:r>
      <w:r w:rsidRPr="009D534E">
        <w:rPr>
          <w:color w:val="000000"/>
          <w:sz w:val="24"/>
        </w:rPr>
        <w:t xml:space="preserve"> Junio 2017</w:t>
      </w:r>
      <w:r w:rsidRPr="009D534E">
        <w:rPr>
          <w:color w:val="000000"/>
          <w:sz w:val="24"/>
        </w:rPr>
        <w:br/>
      </w:r>
      <w:r w:rsidR="007656D9">
        <w:rPr>
          <w:sz w:val="24"/>
        </w:rPr>
        <w:pict w14:anchorId="5AC34ABC">
          <v:rect id="_x0000_i1025" style="width:446.5pt;height:1.5pt" o:hralign="center" o:hrstd="t" o:hr="t" fillcolor="#a0a0a0" stroked="f"/>
        </w:pict>
      </w:r>
    </w:p>
    <w:p w14:paraId="20D3685E" w14:textId="0ABB9E66" w:rsidR="009D534E" w:rsidRDefault="009D534E" w:rsidP="009D534E">
      <w:pPr>
        <w:spacing w:line="360" w:lineRule="auto"/>
        <w:jc w:val="both"/>
        <w:rPr>
          <w:rFonts w:ascii="Times New Roman" w:hAnsi="Times New Roman" w:cs="Times New Roman"/>
          <w:sz w:val="24"/>
          <w:szCs w:val="24"/>
        </w:rPr>
      </w:pPr>
    </w:p>
    <w:p w14:paraId="5AB87303" w14:textId="712130A0" w:rsidR="001A0D27" w:rsidRDefault="001A0D27" w:rsidP="009D534E">
      <w:pPr>
        <w:spacing w:line="360" w:lineRule="auto"/>
        <w:jc w:val="both"/>
        <w:rPr>
          <w:rFonts w:ascii="Times New Roman" w:hAnsi="Times New Roman" w:cs="Times New Roman"/>
          <w:sz w:val="24"/>
          <w:szCs w:val="24"/>
        </w:rPr>
      </w:pPr>
    </w:p>
    <w:p w14:paraId="2153519A" w14:textId="146E54F1" w:rsidR="001A0D27" w:rsidRDefault="001A0D27" w:rsidP="009D534E">
      <w:pPr>
        <w:spacing w:line="360" w:lineRule="auto"/>
        <w:jc w:val="both"/>
        <w:rPr>
          <w:rFonts w:ascii="Times New Roman" w:hAnsi="Times New Roman" w:cs="Times New Roman"/>
          <w:sz w:val="24"/>
          <w:szCs w:val="24"/>
        </w:rPr>
      </w:pPr>
    </w:p>
    <w:p w14:paraId="67BD6CC7" w14:textId="77777777" w:rsidR="001A0D27" w:rsidRPr="00FB1B86" w:rsidRDefault="001A0D27" w:rsidP="009D534E">
      <w:pPr>
        <w:spacing w:line="360" w:lineRule="auto"/>
        <w:jc w:val="both"/>
        <w:rPr>
          <w:rFonts w:ascii="Times New Roman" w:hAnsi="Times New Roman" w:cs="Times New Roman"/>
          <w:sz w:val="24"/>
          <w:szCs w:val="24"/>
        </w:rPr>
      </w:pPr>
    </w:p>
    <w:p w14:paraId="5E728ED4" w14:textId="77777777" w:rsidR="00BD79FB" w:rsidRPr="009D534E" w:rsidRDefault="00BD79FB" w:rsidP="00CA1996">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lastRenderedPageBreak/>
        <w:t>Introducción</w:t>
      </w:r>
    </w:p>
    <w:p w14:paraId="6BDE54FF" w14:textId="77777777" w:rsidR="00FD0EF7" w:rsidRPr="000B6FE6" w:rsidRDefault="00FD0EF7" w:rsidP="000B6FE6">
      <w:pPr>
        <w:spacing w:after="0"/>
        <w:rPr>
          <w:rFonts w:ascii="Times New Roman" w:hAnsi="Times New Roman" w:cs="Times New Roman"/>
          <w:b/>
          <w:sz w:val="24"/>
          <w:szCs w:val="24"/>
        </w:rPr>
      </w:pPr>
    </w:p>
    <w:p w14:paraId="4B6FAFC0" w14:textId="2A7825C0" w:rsidR="008C49A1" w:rsidRDefault="008C49A1" w:rsidP="00C56E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actualidad, la gestión del conocimiento es un elemento que se ha convertido en un aspecto determinante para cualquier clase de organización</w:t>
      </w:r>
      <w:r w:rsidR="000F5672">
        <w:rPr>
          <w:rFonts w:ascii="Times New Roman" w:hAnsi="Times New Roman" w:cs="Times New Roman"/>
          <w:sz w:val="24"/>
          <w:szCs w:val="24"/>
        </w:rPr>
        <w:t xml:space="preserve"> y más en las </w:t>
      </w:r>
      <w:r w:rsidR="00FA367D">
        <w:rPr>
          <w:rFonts w:ascii="Times New Roman" w:hAnsi="Times New Roman" w:cs="Times New Roman"/>
          <w:sz w:val="24"/>
          <w:szCs w:val="24"/>
        </w:rPr>
        <w:t>p</w:t>
      </w:r>
      <w:r w:rsidR="000F5672">
        <w:rPr>
          <w:rFonts w:ascii="Times New Roman" w:hAnsi="Times New Roman" w:cs="Times New Roman"/>
          <w:sz w:val="24"/>
          <w:szCs w:val="24"/>
        </w:rPr>
        <w:t xml:space="preserve">equeñas y </w:t>
      </w:r>
      <w:r w:rsidR="00FA367D">
        <w:rPr>
          <w:rFonts w:ascii="Times New Roman" w:hAnsi="Times New Roman" w:cs="Times New Roman"/>
          <w:sz w:val="24"/>
          <w:szCs w:val="24"/>
        </w:rPr>
        <w:t>m</w:t>
      </w:r>
      <w:r w:rsidR="000F5672">
        <w:rPr>
          <w:rFonts w:ascii="Times New Roman" w:hAnsi="Times New Roman" w:cs="Times New Roman"/>
          <w:sz w:val="24"/>
          <w:szCs w:val="24"/>
        </w:rPr>
        <w:t xml:space="preserve">edianas </w:t>
      </w:r>
      <w:r w:rsidR="00FA367D">
        <w:rPr>
          <w:rFonts w:ascii="Times New Roman" w:hAnsi="Times New Roman" w:cs="Times New Roman"/>
          <w:sz w:val="24"/>
          <w:szCs w:val="24"/>
        </w:rPr>
        <w:t>e</w:t>
      </w:r>
      <w:r w:rsidR="000F5672">
        <w:rPr>
          <w:rFonts w:ascii="Times New Roman" w:hAnsi="Times New Roman" w:cs="Times New Roman"/>
          <w:sz w:val="24"/>
          <w:szCs w:val="24"/>
        </w:rPr>
        <w:t>mpresas (</w:t>
      </w:r>
      <w:r w:rsidR="00FA367D">
        <w:rPr>
          <w:rFonts w:ascii="Times New Roman" w:hAnsi="Times New Roman" w:cs="Times New Roman"/>
          <w:sz w:val="24"/>
          <w:szCs w:val="24"/>
        </w:rPr>
        <w:t xml:space="preserve">referidas de aquí en adelante como </w:t>
      </w:r>
      <w:r w:rsidR="00FA367D" w:rsidRPr="00AB0D38">
        <w:rPr>
          <w:rFonts w:ascii="Times New Roman" w:hAnsi="Times New Roman" w:cs="Times New Roman"/>
          <w:sz w:val="24"/>
          <w:szCs w:val="24"/>
        </w:rPr>
        <w:t>pymes</w:t>
      </w:r>
      <w:r w:rsidR="000F5672">
        <w:rPr>
          <w:rFonts w:ascii="Times New Roman" w:hAnsi="Times New Roman" w:cs="Times New Roman"/>
          <w:sz w:val="24"/>
          <w:szCs w:val="24"/>
        </w:rPr>
        <w:t>). En este sentido, se considera que las Tecnologías</w:t>
      </w:r>
      <w:r w:rsidR="00FD0EF7">
        <w:rPr>
          <w:rFonts w:ascii="Times New Roman" w:hAnsi="Times New Roman" w:cs="Times New Roman"/>
          <w:sz w:val="24"/>
          <w:szCs w:val="24"/>
        </w:rPr>
        <w:t xml:space="preserve"> de</w:t>
      </w:r>
      <w:r w:rsidR="00E71AA7">
        <w:rPr>
          <w:rFonts w:ascii="Times New Roman" w:hAnsi="Times New Roman" w:cs="Times New Roman"/>
          <w:sz w:val="24"/>
          <w:szCs w:val="24"/>
        </w:rPr>
        <w:t xml:space="preserve"> la</w:t>
      </w:r>
      <w:r w:rsidR="00FD0EF7">
        <w:rPr>
          <w:rFonts w:ascii="Times New Roman" w:hAnsi="Times New Roman" w:cs="Times New Roman"/>
          <w:sz w:val="24"/>
          <w:szCs w:val="24"/>
        </w:rPr>
        <w:t xml:space="preserve"> </w:t>
      </w:r>
      <w:r w:rsidR="000F5672">
        <w:rPr>
          <w:rFonts w:ascii="Times New Roman" w:hAnsi="Times New Roman" w:cs="Times New Roman"/>
          <w:sz w:val="24"/>
          <w:szCs w:val="24"/>
        </w:rPr>
        <w:t>Información y Comunicación (TIC) son un factor clave para el éxito y mejoramiento de las empresas a nivel competitivo</w:t>
      </w:r>
      <w:r w:rsidR="00FA367D">
        <w:rPr>
          <w:rFonts w:ascii="Times New Roman" w:hAnsi="Times New Roman" w:cs="Times New Roman"/>
          <w:sz w:val="24"/>
          <w:szCs w:val="24"/>
        </w:rPr>
        <w:t>,</w:t>
      </w:r>
      <w:r w:rsidR="000F5672">
        <w:rPr>
          <w:rFonts w:ascii="Times New Roman" w:hAnsi="Times New Roman" w:cs="Times New Roman"/>
          <w:sz w:val="24"/>
          <w:szCs w:val="24"/>
        </w:rPr>
        <w:t xml:space="preserve"> ya que son un facilitador de condiciones que permit</w:t>
      </w:r>
      <w:r w:rsidR="00FA367D">
        <w:rPr>
          <w:rFonts w:ascii="Times New Roman" w:hAnsi="Times New Roman" w:cs="Times New Roman"/>
          <w:sz w:val="24"/>
          <w:szCs w:val="24"/>
        </w:rPr>
        <w:t>e</w:t>
      </w:r>
      <w:r w:rsidR="000F5672">
        <w:rPr>
          <w:rFonts w:ascii="Times New Roman" w:hAnsi="Times New Roman" w:cs="Times New Roman"/>
          <w:sz w:val="24"/>
          <w:szCs w:val="24"/>
        </w:rPr>
        <w:t>n un ambiente favorable para la generación y acumulación de conocimiento de t</w:t>
      </w:r>
      <w:r w:rsidR="00ED52B1">
        <w:rPr>
          <w:rFonts w:ascii="Times New Roman" w:hAnsi="Times New Roman" w:cs="Times New Roman"/>
          <w:sz w:val="24"/>
          <w:szCs w:val="24"/>
        </w:rPr>
        <w:t>odas las</w:t>
      </w:r>
      <w:r w:rsidR="000F5672">
        <w:rPr>
          <w:rFonts w:ascii="Times New Roman" w:hAnsi="Times New Roman" w:cs="Times New Roman"/>
          <w:sz w:val="24"/>
          <w:szCs w:val="24"/>
        </w:rPr>
        <w:t xml:space="preserve"> áreas de la organización.</w:t>
      </w:r>
    </w:p>
    <w:p w14:paraId="16B62EFF" w14:textId="77777777" w:rsidR="00CA1996" w:rsidRDefault="00CA1996" w:rsidP="00C56E5A">
      <w:pPr>
        <w:autoSpaceDE w:val="0"/>
        <w:autoSpaceDN w:val="0"/>
        <w:adjustRightInd w:val="0"/>
        <w:spacing w:after="0" w:line="360" w:lineRule="auto"/>
        <w:jc w:val="both"/>
        <w:rPr>
          <w:rFonts w:ascii="Times New Roman" w:hAnsi="Times New Roman" w:cs="Times New Roman"/>
          <w:sz w:val="24"/>
          <w:szCs w:val="24"/>
        </w:rPr>
      </w:pPr>
    </w:p>
    <w:p w14:paraId="6635A2BC" w14:textId="2F4DDC94" w:rsidR="008C49A1" w:rsidRDefault="00CA1996" w:rsidP="00C56E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Sabemos que </w:t>
      </w:r>
      <w:r w:rsidRPr="00CA1996">
        <w:rPr>
          <w:rFonts w:ascii="Times New Roman" w:hAnsi="Times New Roman" w:cs="Times New Roman"/>
          <w:sz w:val="24"/>
          <w:szCs w:val="24"/>
        </w:rPr>
        <w:t xml:space="preserve">las </w:t>
      </w:r>
      <w:r w:rsidR="00FA367D">
        <w:rPr>
          <w:rFonts w:ascii="Times New Roman" w:hAnsi="Times New Roman" w:cs="Times New Roman"/>
          <w:sz w:val="24"/>
          <w:szCs w:val="24"/>
        </w:rPr>
        <w:t>pymes</w:t>
      </w:r>
      <w:r w:rsidR="00FA367D" w:rsidRPr="00CA1996">
        <w:rPr>
          <w:rFonts w:ascii="Times New Roman" w:hAnsi="Times New Roman" w:cs="Times New Roman"/>
          <w:sz w:val="24"/>
          <w:szCs w:val="24"/>
        </w:rPr>
        <w:t xml:space="preserve"> </w:t>
      </w:r>
      <w:r w:rsidRPr="00CA1996">
        <w:rPr>
          <w:rFonts w:ascii="Times New Roman" w:hAnsi="Times New Roman" w:cs="Times New Roman"/>
          <w:sz w:val="24"/>
          <w:szCs w:val="24"/>
        </w:rPr>
        <w:t>se ven enfrentadas a sobresalir dentro de un mercado cambiante</w:t>
      </w:r>
      <w:r>
        <w:rPr>
          <w:rFonts w:ascii="Times New Roman" w:hAnsi="Times New Roman" w:cs="Times New Roman"/>
          <w:sz w:val="24"/>
          <w:szCs w:val="24"/>
        </w:rPr>
        <w:t xml:space="preserve"> </w:t>
      </w:r>
      <w:r w:rsidRPr="00CA1996">
        <w:rPr>
          <w:rFonts w:ascii="Times New Roman" w:hAnsi="Times New Roman" w:cs="Times New Roman"/>
          <w:sz w:val="24"/>
          <w:szCs w:val="24"/>
        </w:rPr>
        <w:t>cada vez más competitivo y globalizado</w:t>
      </w:r>
      <w:r w:rsidR="00ED52B1">
        <w:rPr>
          <w:rFonts w:ascii="Times New Roman" w:hAnsi="Times New Roman" w:cs="Times New Roman"/>
          <w:sz w:val="24"/>
          <w:szCs w:val="24"/>
        </w:rPr>
        <w:t>. E</w:t>
      </w:r>
      <w:r w:rsidRPr="00CA1996">
        <w:rPr>
          <w:rFonts w:ascii="Times New Roman" w:hAnsi="Times New Roman" w:cs="Times New Roman"/>
          <w:sz w:val="24"/>
          <w:szCs w:val="24"/>
        </w:rPr>
        <w:t>s por esto que</w:t>
      </w:r>
      <w:r w:rsidR="00FA367D">
        <w:rPr>
          <w:rFonts w:ascii="Times New Roman" w:hAnsi="Times New Roman" w:cs="Times New Roman"/>
          <w:sz w:val="24"/>
          <w:szCs w:val="24"/>
        </w:rPr>
        <w:t>,</w:t>
      </w:r>
      <w:r w:rsidRPr="00CA1996">
        <w:rPr>
          <w:rFonts w:ascii="Times New Roman" w:hAnsi="Times New Roman" w:cs="Times New Roman"/>
          <w:sz w:val="24"/>
          <w:szCs w:val="24"/>
        </w:rPr>
        <w:t xml:space="preserve"> pa</w:t>
      </w:r>
      <w:r>
        <w:rPr>
          <w:rFonts w:ascii="Times New Roman" w:hAnsi="Times New Roman" w:cs="Times New Roman"/>
          <w:sz w:val="24"/>
          <w:szCs w:val="24"/>
        </w:rPr>
        <w:t xml:space="preserve">ra que las organizaciones sigan </w:t>
      </w:r>
      <w:r w:rsidRPr="00CA1996">
        <w:rPr>
          <w:rFonts w:ascii="Times New Roman" w:hAnsi="Times New Roman" w:cs="Times New Roman"/>
          <w:sz w:val="24"/>
          <w:szCs w:val="24"/>
        </w:rPr>
        <w:t>siendo competitivas</w:t>
      </w:r>
      <w:r w:rsidR="00FA367D">
        <w:rPr>
          <w:rFonts w:ascii="Times New Roman" w:hAnsi="Times New Roman" w:cs="Times New Roman"/>
          <w:sz w:val="24"/>
          <w:szCs w:val="24"/>
        </w:rPr>
        <w:t>,</w:t>
      </w:r>
      <w:r w:rsidRPr="00CA1996">
        <w:rPr>
          <w:rFonts w:ascii="Times New Roman" w:hAnsi="Times New Roman" w:cs="Times New Roman"/>
          <w:sz w:val="24"/>
          <w:szCs w:val="24"/>
        </w:rPr>
        <w:t xml:space="preserve"> no </w:t>
      </w:r>
      <w:r w:rsidR="00FA367D" w:rsidRPr="00CA1996">
        <w:rPr>
          <w:rFonts w:ascii="Times New Roman" w:hAnsi="Times New Roman" w:cs="Times New Roman"/>
          <w:sz w:val="24"/>
          <w:szCs w:val="24"/>
        </w:rPr>
        <w:t>s</w:t>
      </w:r>
      <w:r w:rsidR="00FA367D">
        <w:rPr>
          <w:rFonts w:ascii="Times New Roman" w:hAnsi="Times New Roman" w:cs="Times New Roman"/>
          <w:sz w:val="24"/>
          <w:szCs w:val="24"/>
        </w:rPr>
        <w:t>o</w:t>
      </w:r>
      <w:r w:rsidR="00FA367D" w:rsidRPr="00CA1996">
        <w:rPr>
          <w:rFonts w:ascii="Times New Roman" w:hAnsi="Times New Roman" w:cs="Times New Roman"/>
          <w:sz w:val="24"/>
          <w:szCs w:val="24"/>
        </w:rPr>
        <w:t xml:space="preserve">lo </w:t>
      </w:r>
      <w:r w:rsidRPr="00CA1996">
        <w:rPr>
          <w:rFonts w:ascii="Times New Roman" w:hAnsi="Times New Roman" w:cs="Times New Roman"/>
          <w:sz w:val="24"/>
          <w:szCs w:val="24"/>
        </w:rPr>
        <w:t>deben ser eficientes y</w:t>
      </w:r>
      <w:r>
        <w:rPr>
          <w:rFonts w:ascii="Times New Roman" w:hAnsi="Times New Roman" w:cs="Times New Roman"/>
          <w:sz w:val="24"/>
          <w:szCs w:val="24"/>
        </w:rPr>
        <w:t xml:space="preserve"> productivas,</w:t>
      </w:r>
      <w:r w:rsidR="00FA367D">
        <w:rPr>
          <w:rFonts w:ascii="Times New Roman" w:hAnsi="Times New Roman" w:cs="Times New Roman"/>
          <w:sz w:val="24"/>
          <w:szCs w:val="24"/>
        </w:rPr>
        <w:t xml:space="preserve"> sino</w:t>
      </w:r>
      <w:r>
        <w:rPr>
          <w:rFonts w:ascii="Times New Roman" w:hAnsi="Times New Roman" w:cs="Times New Roman"/>
          <w:sz w:val="24"/>
          <w:szCs w:val="24"/>
        </w:rPr>
        <w:t xml:space="preserve"> también deben ser </w:t>
      </w:r>
      <w:r w:rsidRPr="00CA1996">
        <w:rPr>
          <w:rFonts w:ascii="Times New Roman" w:hAnsi="Times New Roman" w:cs="Times New Roman"/>
          <w:sz w:val="24"/>
          <w:szCs w:val="24"/>
        </w:rPr>
        <w:t>inn</w:t>
      </w:r>
      <w:r>
        <w:rPr>
          <w:rFonts w:ascii="Times New Roman" w:hAnsi="Times New Roman" w:cs="Times New Roman"/>
          <w:sz w:val="24"/>
          <w:szCs w:val="24"/>
        </w:rPr>
        <w:t>ovadoras</w:t>
      </w:r>
      <w:r w:rsidR="00FA367D">
        <w:rPr>
          <w:rFonts w:ascii="Times New Roman" w:hAnsi="Times New Roman" w:cs="Times New Roman"/>
          <w:sz w:val="24"/>
          <w:szCs w:val="24"/>
        </w:rPr>
        <w:t>; también</w:t>
      </w:r>
      <w:r w:rsidR="00FA367D" w:rsidRPr="004E718E">
        <w:rPr>
          <w:rFonts w:ascii="Times New Roman" w:hAnsi="Times New Roman" w:cs="Times New Roman"/>
          <w:sz w:val="24"/>
          <w:szCs w:val="24"/>
        </w:rPr>
        <w:t xml:space="preserve"> </w:t>
      </w:r>
      <w:r w:rsidR="004E718E">
        <w:rPr>
          <w:rFonts w:ascii="Times New Roman" w:hAnsi="Times New Roman" w:cs="Times New Roman"/>
          <w:sz w:val="24"/>
          <w:szCs w:val="24"/>
        </w:rPr>
        <w:t xml:space="preserve">deben considerar que </w:t>
      </w:r>
      <w:r w:rsidR="00E179BF">
        <w:rPr>
          <w:rFonts w:ascii="Times New Roman" w:hAnsi="Times New Roman" w:cs="Times New Roman"/>
          <w:sz w:val="24"/>
          <w:szCs w:val="24"/>
        </w:rPr>
        <w:t xml:space="preserve">las </w:t>
      </w:r>
      <w:r w:rsidR="004E718E">
        <w:rPr>
          <w:rFonts w:ascii="Times New Roman" w:hAnsi="Times New Roman" w:cs="Times New Roman"/>
          <w:sz w:val="24"/>
          <w:szCs w:val="24"/>
        </w:rPr>
        <w:t xml:space="preserve">TIC </w:t>
      </w:r>
      <w:r w:rsidRPr="004E718E">
        <w:rPr>
          <w:rFonts w:ascii="Times New Roman" w:hAnsi="Times New Roman" w:cs="Times New Roman"/>
          <w:sz w:val="24"/>
          <w:szCs w:val="24"/>
        </w:rPr>
        <w:t>no solo</w:t>
      </w:r>
      <w:r w:rsidR="00FA367D">
        <w:rPr>
          <w:rFonts w:ascii="Times New Roman" w:hAnsi="Times New Roman" w:cs="Times New Roman"/>
          <w:sz w:val="24"/>
          <w:szCs w:val="24"/>
        </w:rPr>
        <w:t xml:space="preserve"> abarcan</w:t>
      </w:r>
      <w:r w:rsidRPr="004E718E">
        <w:rPr>
          <w:rFonts w:ascii="Times New Roman" w:hAnsi="Times New Roman" w:cs="Times New Roman"/>
          <w:sz w:val="24"/>
          <w:szCs w:val="24"/>
        </w:rPr>
        <w:t xml:space="preserve"> los bienes físicos como máquinas y equipos, sino también l</w:t>
      </w:r>
      <w:r w:rsidR="004E718E">
        <w:rPr>
          <w:rFonts w:ascii="Times New Roman" w:hAnsi="Times New Roman" w:cs="Times New Roman"/>
          <w:sz w:val="24"/>
          <w:szCs w:val="24"/>
        </w:rPr>
        <w:t>a información y el conocimiento intelectual u operacional</w:t>
      </w:r>
      <w:r w:rsidR="001B3ACE">
        <w:rPr>
          <w:rFonts w:ascii="Times New Roman" w:hAnsi="Times New Roman" w:cs="Times New Roman"/>
          <w:sz w:val="24"/>
          <w:szCs w:val="24"/>
        </w:rPr>
        <w:t>.</w:t>
      </w:r>
      <w:r w:rsidR="004E718E">
        <w:rPr>
          <w:rFonts w:ascii="Times New Roman" w:hAnsi="Times New Roman" w:cs="Times New Roman"/>
          <w:sz w:val="24"/>
          <w:szCs w:val="24"/>
        </w:rPr>
        <w:t xml:space="preserve"> </w:t>
      </w:r>
      <w:r w:rsidR="001B3ACE">
        <w:rPr>
          <w:rFonts w:ascii="Times New Roman" w:hAnsi="Times New Roman" w:cs="Times New Roman"/>
          <w:sz w:val="24"/>
          <w:szCs w:val="24"/>
        </w:rPr>
        <w:t>Por lo anterior,</w:t>
      </w:r>
      <w:r w:rsidR="004E718E">
        <w:rPr>
          <w:rFonts w:ascii="Times New Roman" w:hAnsi="Times New Roman" w:cs="Times New Roman"/>
          <w:sz w:val="24"/>
          <w:szCs w:val="24"/>
        </w:rPr>
        <w:t xml:space="preserve"> su utilización como herramientas de apoyo </w:t>
      </w:r>
      <w:r w:rsidR="00ED52B1">
        <w:rPr>
          <w:rFonts w:ascii="Times New Roman" w:hAnsi="Times New Roman" w:cs="Times New Roman"/>
          <w:sz w:val="24"/>
          <w:szCs w:val="24"/>
        </w:rPr>
        <w:t xml:space="preserve">puede </w:t>
      </w:r>
      <w:r w:rsidR="004E718E">
        <w:rPr>
          <w:rFonts w:ascii="Times New Roman" w:hAnsi="Times New Roman" w:cs="Times New Roman"/>
          <w:sz w:val="24"/>
          <w:szCs w:val="24"/>
        </w:rPr>
        <w:t xml:space="preserve">contribuir </w:t>
      </w:r>
      <w:r w:rsidR="00E179BF">
        <w:rPr>
          <w:rFonts w:ascii="Times New Roman" w:hAnsi="Times New Roman" w:cs="Times New Roman"/>
          <w:sz w:val="24"/>
          <w:szCs w:val="24"/>
        </w:rPr>
        <w:t xml:space="preserve">de manera </w:t>
      </w:r>
      <w:r w:rsidR="002F6F1C">
        <w:rPr>
          <w:rFonts w:ascii="Times New Roman" w:hAnsi="Times New Roman" w:cs="Times New Roman"/>
          <w:sz w:val="24"/>
          <w:szCs w:val="24"/>
        </w:rPr>
        <w:t>considerable</w:t>
      </w:r>
      <w:r w:rsidR="00E179BF">
        <w:rPr>
          <w:rFonts w:ascii="Times New Roman" w:hAnsi="Times New Roman" w:cs="Times New Roman"/>
          <w:sz w:val="24"/>
          <w:szCs w:val="24"/>
        </w:rPr>
        <w:t xml:space="preserve"> en la generación de </w:t>
      </w:r>
      <w:r w:rsidR="004E718E">
        <w:rPr>
          <w:rFonts w:ascii="Times New Roman" w:hAnsi="Times New Roman" w:cs="Times New Roman"/>
          <w:sz w:val="24"/>
          <w:szCs w:val="24"/>
        </w:rPr>
        <w:t xml:space="preserve">información </w:t>
      </w:r>
      <w:r w:rsidR="00FA367D">
        <w:rPr>
          <w:rFonts w:ascii="Times New Roman" w:hAnsi="Times New Roman" w:cs="Times New Roman"/>
          <w:sz w:val="24"/>
          <w:szCs w:val="24"/>
        </w:rPr>
        <w:t>relevante</w:t>
      </w:r>
      <w:r w:rsidR="00E179BF">
        <w:rPr>
          <w:rFonts w:ascii="Times New Roman" w:hAnsi="Times New Roman" w:cs="Times New Roman"/>
          <w:sz w:val="24"/>
          <w:szCs w:val="24"/>
        </w:rPr>
        <w:t>.</w:t>
      </w:r>
    </w:p>
    <w:p w14:paraId="32B0E5AF" w14:textId="77777777" w:rsidR="004E718E" w:rsidRDefault="004E718E" w:rsidP="00C56E5A">
      <w:pPr>
        <w:autoSpaceDE w:val="0"/>
        <w:autoSpaceDN w:val="0"/>
        <w:adjustRightInd w:val="0"/>
        <w:spacing w:after="0" w:line="360" w:lineRule="auto"/>
        <w:jc w:val="both"/>
        <w:rPr>
          <w:rFonts w:ascii="Times New Roman" w:hAnsi="Times New Roman" w:cs="Times New Roman"/>
          <w:sz w:val="24"/>
          <w:szCs w:val="24"/>
        </w:rPr>
      </w:pPr>
    </w:p>
    <w:p w14:paraId="476826D1" w14:textId="1C7E02C6" w:rsidR="00E179BF" w:rsidRPr="00A81F6E" w:rsidRDefault="00CA1996" w:rsidP="00E179BF">
      <w:pPr>
        <w:autoSpaceDE w:val="0"/>
        <w:autoSpaceDN w:val="0"/>
        <w:adjustRightInd w:val="0"/>
        <w:spacing w:after="0" w:line="360" w:lineRule="auto"/>
        <w:jc w:val="both"/>
        <w:rPr>
          <w:rFonts w:ascii="Times New Roman" w:hAnsi="Times New Roman" w:cs="Times New Roman"/>
          <w:sz w:val="24"/>
          <w:szCs w:val="24"/>
        </w:rPr>
      </w:pPr>
      <w:r w:rsidRPr="00E179BF">
        <w:rPr>
          <w:rFonts w:ascii="Times New Roman" w:hAnsi="Times New Roman" w:cs="Times New Roman"/>
          <w:sz w:val="24"/>
          <w:szCs w:val="24"/>
        </w:rPr>
        <w:t>Con el objetivo de analizar el nivel de uso de</w:t>
      </w:r>
      <w:r w:rsidR="00AB0EE2">
        <w:rPr>
          <w:rFonts w:ascii="Times New Roman" w:hAnsi="Times New Roman" w:cs="Times New Roman"/>
          <w:sz w:val="24"/>
          <w:szCs w:val="24"/>
        </w:rPr>
        <w:t xml:space="preserve"> las</w:t>
      </w:r>
      <w:r w:rsidRPr="00E179BF">
        <w:rPr>
          <w:rFonts w:ascii="Times New Roman" w:hAnsi="Times New Roman" w:cs="Times New Roman"/>
          <w:sz w:val="24"/>
          <w:szCs w:val="24"/>
        </w:rPr>
        <w:t xml:space="preserve"> T</w:t>
      </w:r>
      <w:r w:rsidR="00E179BF" w:rsidRPr="00E179BF">
        <w:rPr>
          <w:rFonts w:ascii="Times New Roman" w:hAnsi="Times New Roman" w:cs="Times New Roman"/>
          <w:sz w:val="24"/>
          <w:szCs w:val="24"/>
        </w:rPr>
        <w:t>IC</w:t>
      </w:r>
      <w:r w:rsidRPr="00E179BF">
        <w:rPr>
          <w:rFonts w:ascii="Times New Roman" w:hAnsi="Times New Roman" w:cs="Times New Roman"/>
          <w:sz w:val="24"/>
          <w:szCs w:val="24"/>
        </w:rPr>
        <w:t xml:space="preserve"> en las </w:t>
      </w:r>
      <w:r w:rsidR="00AB0EE2">
        <w:rPr>
          <w:rFonts w:ascii="Times New Roman" w:hAnsi="Times New Roman" w:cs="Times New Roman"/>
          <w:sz w:val="24"/>
          <w:szCs w:val="24"/>
        </w:rPr>
        <w:t>pymes</w:t>
      </w:r>
      <w:r w:rsidR="00E179BF" w:rsidRPr="00E179BF">
        <w:rPr>
          <w:rFonts w:ascii="Times New Roman" w:hAnsi="Times New Roman" w:cs="Times New Roman"/>
          <w:sz w:val="24"/>
          <w:szCs w:val="24"/>
        </w:rPr>
        <w:t>,</w:t>
      </w:r>
      <w:r w:rsidRPr="00E179BF">
        <w:rPr>
          <w:rFonts w:ascii="Times New Roman" w:hAnsi="Times New Roman" w:cs="Times New Roman"/>
          <w:sz w:val="24"/>
          <w:szCs w:val="24"/>
        </w:rPr>
        <w:t xml:space="preserve"> </w:t>
      </w:r>
      <w:r w:rsidR="00E179BF" w:rsidRPr="00E179BF">
        <w:rPr>
          <w:rFonts w:ascii="Times New Roman" w:hAnsi="Times New Roman" w:cs="Times New Roman"/>
          <w:sz w:val="24"/>
          <w:szCs w:val="24"/>
        </w:rPr>
        <w:t xml:space="preserve">se realizó un estudio que trata de caracterizar la apreciación que tienen los usuarios de </w:t>
      </w:r>
      <w:r w:rsidR="00BB5F3A">
        <w:rPr>
          <w:rFonts w:ascii="Times New Roman" w:hAnsi="Times New Roman" w:cs="Times New Roman"/>
          <w:sz w:val="24"/>
          <w:szCs w:val="24"/>
        </w:rPr>
        <w:t>estas tecnologías</w:t>
      </w:r>
      <w:r w:rsidR="00E179BF" w:rsidRPr="00E179BF">
        <w:rPr>
          <w:rFonts w:ascii="Times New Roman" w:hAnsi="Times New Roman" w:cs="Times New Roman"/>
          <w:sz w:val="24"/>
          <w:szCs w:val="24"/>
        </w:rPr>
        <w:t xml:space="preserve"> en </w:t>
      </w:r>
      <w:r w:rsidR="004203A9">
        <w:rPr>
          <w:rFonts w:ascii="Times New Roman" w:hAnsi="Times New Roman" w:cs="Times New Roman"/>
          <w:sz w:val="24"/>
          <w:szCs w:val="24"/>
        </w:rPr>
        <w:t>este</w:t>
      </w:r>
      <w:r w:rsidR="002F6F1C">
        <w:rPr>
          <w:rFonts w:ascii="Times New Roman" w:hAnsi="Times New Roman" w:cs="Times New Roman"/>
          <w:sz w:val="24"/>
          <w:szCs w:val="24"/>
        </w:rPr>
        <w:t xml:space="preserve"> </w:t>
      </w:r>
      <w:r w:rsidR="004203A9">
        <w:rPr>
          <w:rFonts w:ascii="Times New Roman" w:hAnsi="Times New Roman" w:cs="Times New Roman"/>
          <w:sz w:val="24"/>
          <w:szCs w:val="24"/>
        </w:rPr>
        <w:t xml:space="preserve">tipo de </w:t>
      </w:r>
      <w:r w:rsidR="002F6F1C">
        <w:rPr>
          <w:rFonts w:ascii="Times New Roman" w:hAnsi="Times New Roman" w:cs="Times New Roman"/>
          <w:sz w:val="24"/>
          <w:szCs w:val="24"/>
        </w:rPr>
        <w:t>empresas</w:t>
      </w:r>
      <w:r w:rsidR="00E179BF" w:rsidRPr="00E179BF">
        <w:rPr>
          <w:rFonts w:ascii="Times New Roman" w:hAnsi="Times New Roman" w:cs="Times New Roman"/>
          <w:sz w:val="24"/>
          <w:szCs w:val="24"/>
        </w:rPr>
        <w:t xml:space="preserve">, y así poder determinar áreas de oportunidad que </w:t>
      </w:r>
      <w:r w:rsidR="00AB0EE2" w:rsidRPr="00E179BF">
        <w:rPr>
          <w:rFonts w:ascii="Times New Roman" w:hAnsi="Times New Roman" w:cs="Times New Roman"/>
          <w:sz w:val="24"/>
          <w:szCs w:val="24"/>
        </w:rPr>
        <w:t>pued</w:t>
      </w:r>
      <w:r w:rsidR="00AB0EE2">
        <w:rPr>
          <w:rFonts w:ascii="Times New Roman" w:hAnsi="Times New Roman" w:cs="Times New Roman"/>
          <w:sz w:val="24"/>
          <w:szCs w:val="24"/>
        </w:rPr>
        <w:t>a</w:t>
      </w:r>
      <w:r w:rsidR="00AB0EE2" w:rsidRPr="00E179BF">
        <w:rPr>
          <w:rFonts w:ascii="Times New Roman" w:hAnsi="Times New Roman" w:cs="Times New Roman"/>
          <w:sz w:val="24"/>
          <w:szCs w:val="24"/>
        </w:rPr>
        <w:t xml:space="preserve">n </w:t>
      </w:r>
      <w:r w:rsidR="00E179BF" w:rsidRPr="00E179BF">
        <w:rPr>
          <w:rFonts w:ascii="Times New Roman" w:hAnsi="Times New Roman" w:cs="Times New Roman"/>
          <w:sz w:val="24"/>
          <w:szCs w:val="24"/>
        </w:rPr>
        <w:t xml:space="preserve">contribuir a mejorar </w:t>
      </w:r>
      <w:r w:rsidR="007A670B">
        <w:rPr>
          <w:rFonts w:ascii="Times New Roman" w:hAnsi="Times New Roman" w:cs="Times New Roman"/>
          <w:sz w:val="24"/>
          <w:szCs w:val="24"/>
        </w:rPr>
        <w:t>su</w:t>
      </w:r>
      <w:r w:rsidR="00FD5769">
        <w:rPr>
          <w:rFonts w:ascii="Times New Roman" w:hAnsi="Times New Roman" w:cs="Times New Roman"/>
          <w:sz w:val="24"/>
          <w:szCs w:val="24"/>
        </w:rPr>
        <w:t xml:space="preserve"> desempeño </w:t>
      </w:r>
      <w:r w:rsidR="00E179BF" w:rsidRPr="00E179BF">
        <w:rPr>
          <w:rFonts w:ascii="Times New Roman" w:hAnsi="Times New Roman" w:cs="Times New Roman"/>
          <w:sz w:val="24"/>
          <w:szCs w:val="24"/>
        </w:rPr>
        <w:t xml:space="preserve">y con </w:t>
      </w:r>
      <w:r w:rsidR="004203A9">
        <w:rPr>
          <w:rFonts w:ascii="Times New Roman" w:hAnsi="Times New Roman" w:cs="Times New Roman"/>
          <w:sz w:val="24"/>
          <w:szCs w:val="24"/>
        </w:rPr>
        <w:t>ello</w:t>
      </w:r>
      <w:r w:rsidR="004203A9" w:rsidRPr="00E179BF">
        <w:rPr>
          <w:rFonts w:ascii="Times New Roman" w:hAnsi="Times New Roman" w:cs="Times New Roman"/>
          <w:sz w:val="24"/>
          <w:szCs w:val="24"/>
        </w:rPr>
        <w:t xml:space="preserve"> </w:t>
      </w:r>
      <w:r w:rsidR="00E179BF" w:rsidRPr="00E179BF">
        <w:rPr>
          <w:rFonts w:ascii="Times New Roman" w:hAnsi="Times New Roman" w:cs="Times New Roman"/>
          <w:sz w:val="24"/>
          <w:szCs w:val="24"/>
        </w:rPr>
        <w:t xml:space="preserve">apoyar al incremento de su competitividad. Los resultados muestran que las </w:t>
      </w:r>
      <w:r w:rsidR="00AB0EE2">
        <w:rPr>
          <w:rFonts w:ascii="Times New Roman" w:hAnsi="Times New Roman" w:cs="Times New Roman"/>
          <w:sz w:val="24"/>
          <w:szCs w:val="24"/>
        </w:rPr>
        <w:t>pymes</w:t>
      </w:r>
      <w:r w:rsidR="00AB0EE2" w:rsidRPr="00E179BF">
        <w:rPr>
          <w:rFonts w:ascii="Times New Roman" w:hAnsi="Times New Roman" w:cs="Times New Roman"/>
          <w:sz w:val="24"/>
          <w:szCs w:val="24"/>
        </w:rPr>
        <w:t xml:space="preserve"> </w:t>
      </w:r>
      <w:r w:rsidR="00E179BF" w:rsidRPr="00E179BF">
        <w:rPr>
          <w:rFonts w:ascii="Times New Roman" w:hAnsi="Times New Roman" w:cs="Times New Roman"/>
          <w:sz w:val="24"/>
          <w:szCs w:val="24"/>
        </w:rPr>
        <w:t>cuentan con</w:t>
      </w:r>
      <w:r w:rsidR="00AB0EE2">
        <w:rPr>
          <w:rFonts w:ascii="Times New Roman" w:hAnsi="Times New Roman" w:cs="Times New Roman"/>
          <w:sz w:val="24"/>
          <w:szCs w:val="24"/>
        </w:rPr>
        <w:t xml:space="preserve"> un</w:t>
      </w:r>
      <w:r w:rsidR="00E179BF" w:rsidRPr="00E179BF">
        <w:rPr>
          <w:rFonts w:ascii="Times New Roman" w:hAnsi="Times New Roman" w:cs="Times New Roman"/>
          <w:sz w:val="24"/>
          <w:szCs w:val="24"/>
        </w:rPr>
        <w:t xml:space="preserve"> alto porcentaje de</w:t>
      </w:r>
      <w:r w:rsidR="00E179BF" w:rsidRPr="00A81F6E">
        <w:rPr>
          <w:rFonts w:ascii="Times New Roman" w:hAnsi="Times New Roman" w:cs="Times New Roman"/>
          <w:sz w:val="24"/>
          <w:szCs w:val="24"/>
        </w:rPr>
        <w:t xml:space="preserve"> dispositivos y recursos </w:t>
      </w:r>
      <w:r w:rsidR="004C7D4B">
        <w:rPr>
          <w:rFonts w:ascii="Times New Roman" w:hAnsi="Times New Roman" w:cs="Times New Roman"/>
          <w:sz w:val="24"/>
          <w:szCs w:val="24"/>
        </w:rPr>
        <w:t xml:space="preserve">relacionados a </w:t>
      </w:r>
      <w:r w:rsidR="00E35495">
        <w:rPr>
          <w:rFonts w:ascii="Times New Roman" w:hAnsi="Times New Roman" w:cs="Times New Roman"/>
          <w:sz w:val="24"/>
          <w:szCs w:val="24"/>
        </w:rPr>
        <w:t>las</w:t>
      </w:r>
      <w:r w:rsidR="00E179BF" w:rsidRPr="00A81F6E">
        <w:rPr>
          <w:rFonts w:ascii="Times New Roman" w:hAnsi="Times New Roman" w:cs="Times New Roman"/>
          <w:sz w:val="24"/>
          <w:szCs w:val="24"/>
        </w:rPr>
        <w:t xml:space="preserve"> TIC, pero los beneficios por el uso de estas tecnologías no </w:t>
      </w:r>
      <w:r w:rsidR="00AB0EE2">
        <w:rPr>
          <w:rFonts w:ascii="Times New Roman" w:hAnsi="Times New Roman" w:cs="Times New Roman"/>
          <w:sz w:val="24"/>
          <w:szCs w:val="24"/>
        </w:rPr>
        <w:t>están siendo considerados de alto impacto.</w:t>
      </w:r>
    </w:p>
    <w:p w14:paraId="01A5FB44" w14:textId="77777777" w:rsidR="008C49A1" w:rsidRDefault="008C49A1" w:rsidP="00C56E5A">
      <w:pPr>
        <w:autoSpaceDE w:val="0"/>
        <w:autoSpaceDN w:val="0"/>
        <w:adjustRightInd w:val="0"/>
        <w:spacing w:after="0" w:line="360" w:lineRule="auto"/>
        <w:jc w:val="both"/>
        <w:rPr>
          <w:rFonts w:ascii="Times New Roman" w:hAnsi="Times New Roman" w:cs="Times New Roman"/>
          <w:sz w:val="24"/>
          <w:szCs w:val="24"/>
        </w:rPr>
      </w:pPr>
    </w:p>
    <w:p w14:paraId="57A5234A" w14:textId="4FEF4AF1" w:rsidR="00FD0EF7" w:rsidRPr="00A81F6E" w:rsidRDefault="00855B1A" w:rsidP="00FD0E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ruta que toma este</w:t>
      </w:r>
      <w:r w:rsidR="00E179BF">
        <w:rPr>
          <w:rFonts w:ascii="Times New Roman" w:hAnsi="Times New Roman" w:cs="Times New Roman"/>
          <w:sz w:val="24"/>
          <w:szCs w:val="24"/>
        </w:rPr>
        <w:t xml:space="preserve"> trabajo</w:t>
      </w:r>
      <w:r>
        <w:rPr>
          <w:rFonts w:ascii="Times New Roman" w:hAnsi="Times New Roman" w:cs="Times New Roman"/>
          <w:sz w:val="24"/>
          <w:szCs w:val="24"/>
        </w:rPr>
        <w:t xml:space="preserve"> es la siguiente. En </w:t>
      </w:r>
      <w:r w:rsidR="00ED52B1">
        <w:rPr>
          <w:rFonts w:ascii="Times New Roman" w:hAnsi="Times New Roman" w:cs="Times New Roman"/>
          <w:sz w:val="24"/>
          <w:szCs w:val="24"/>
        </w:rPr>
        <w:t>primer lugar</w:t>
      </w:r>
      <w:r w:rsidR="00AB0EE2">
        <w:rPr>
          <w:rFonts w:ascii="Times New Roman" w:hAnsi="Times New Roman" w:cs="Times New Roman"/>
          <w:sz w:val="24"/>
          <w:szCs w:val="24"/>
        </w:rPr>
        <w:t>,</w:t>
      </w:r>
      <w:r w:rsidR="00ED52B1">
        <w:rPr>
          <w:rFonts w:ascii="Times New Roman" w:hAnsi="Times New Roman" w:cs="Times New Roman"/>
          <w:sz w:val="24"/>
          <w:szCs w:val="24"/>
        </w:rPr>
        <w:t xml:space="preserve"> se </w:t>
      </w:r>
      <w:r w:rsidR="00AB0EE2">
        <w:rPr>
          <w:rFonts w:ascii="Times New Roman" w:hAnsi="Times New Roman" w:cs="Times New Roman"/>
          <w:sz w:val="24"/>
          <w:szCs w:val="24"/>
        </w:rPr>
        <w:t>analiz</w:t>
      </w:r>
      <w:r>
        <w:rPr>
          <w:rFonts w:ascii="Times New Roman" w:hAnsi="Times New Roman" w:cs="Times New Roman"/>
          <w:sz w:val="24"/>
          <w:szCs w:val="24"/>
        </w:rPr>
        <w:t>an</w:t>
      </w:r>
      <w:r w:rsidR="00AB0EE2">
        <w:rPr>
          <w:rFonts w:ascii="Times New Roman" w:hAnsi="Times New Roman" w:cs="Times New Roman"/>
          <w:sz w:val="24"/>
          <w:szCs w:val="24"/>
        </w:rPr>
        <w:t xml:space="preserve"> </w:t>
      </w:r>
      <w:r w:rsidR="00FD0EF7" w:rsidRPr="00FD0EF7">
        <w:rPr>
          <w:rFonts w:ascii="Times New Roman" w:hAnsi="Times New Roman" w:cs="Times New Roman"/>
          <w:sz w:val="24"/>
          <w:szCs w:val="24"/>
        </w:rPr>
        <w:t xml:space="preserve">los temas de las TIC en las </w:t>
      </w:r>
      <w:r w:rsidR="00AB0EE2">
        <w:rPr>
          <w:rFonts w:ascii="Times New Roman" w:hAnsi="Times New Roman" w:cs="Times New Roman"/>
          <w:sz w:val="24"/>
          <w:szCs w:val="24"/>
        </w:rPr>
        <w:t>pymes</w:t>
      </w:r>
      <w:r w:rsidR="00FD0EF7" w:rsidRPr="00FD0EF7">
        <w:rPr>
          <w:rFonts w:ascii="Times New Roman" w:hAnsi="Times New Roman" w:cs="Times New Roman"/>
          <w:sz w:val="24"/>
          <w:szCs w:val="24"/>
        </w:rPr>
        <w:t>,</w:t>
      </w:r>
      <w:r w:rsidR="00AB0EE2">
        <w:rPr>
          <w:rFonts w:ascii="Times New Roman" w:hAnsi="Times New Roman" w:cs="Times New Roman"/>
          <w:sz w:val="24"/>
          <w:szCs w:val="24"/>
        </w:rPr>
        <w:t xml:space="preserve"> a saber,</w:t>
      </w:r>
      <w:r w:rsidR="008D10F8">
        <w:rPr>
          <w:rFonts w:ascii="Times New Roman" w:hAnsi="Times New Roman" w:cs="Times New Roman"/>
          <w:sz w:val="24"/>
          <w:szCs w:val="24"/>
        </w:rPr>
        <w:t xml:space="preserve"> la</w:t>
      </w:r>
      <w:r w:rsidR="00FD0EF7" w:rsidRPr="00FD0EF7">
        <w:rPr>
          <w:rFonts w:ascii="Times New Roman" w:hAnsi="Times New Roman" w:cs="Times New Roman"/>
          <w:sz w:val="24"/>
          <w:szCs w:val="24"/>
        </w:rPr>
        <w:t xml:space="preserve"> innovación y</w:t>
      </w:r>
      <w:r w:rsidR="008D10F8">
        <w:rPr>
          <w:rFonts w:ascii="Times New Roman" w:hAnsi="Times New Roman" w:cs="Times New Roman"/>
          <w:sz w:val="24"/>
          <w:szCs w:val="24"/>
        </w:rPr>
        <w:t xml:space="preserve"> la</w:t>
      </w:r>
      <w:r w:rsidR="00FD0EF7" w:rsidRPr="00FD0EF7">
        <w:rPr>
          <w:rFonts w:ascii="Times New Roman" w:hAnsi="Times New Roman" w:cs="Times New Roman"/>
          <w:sz w:val="24"/>
          <w:szCs w:val="24"/>
        </w:rPr>
        <w:t xml:space="preserve"> competitividad y cómo contribuyen al crecimiento de las organizaciones</w:t>
      </w:r>
      <w:r w:rsidR="00AB0EE2">
        <w:rPr>
          <w:rFonts w:ascii="Times New Roman" w:hAnsi="Times New Roman" w:cs="Times New Roman"/>
          <w:sz w:val="24"/>
          <w:szCs w:val="24"/>
        </w:rPr>
        <w:t>;</w:t>
      </w:r>
      <w:r w:rsidR="00AB0EE2" w:rsidRPr="00FD0EF7">
        <w:rPr>
          <w:rFonts w:ascii="Times New Roman" w:hAnsi="Times New Roman" w:cs="Times New Roman"/>
          <w:sz w:val="24"/>
          <w:szCs w:val="24"/>
        </w:rPr>
        <w:t xml:space="preserve"> </w:t>
      </w:r>
      <w:r w:rsidR="00FD0EF7" w:rsidRPr="00FD0EF7">
        <w:rPr>
          <w:rFonts w:ascii="Times New Roman" w:hAnsi="Times New Roman" w:cs="Times New Roman"/>
          <w:sz w:val="24"/>
          <w:szCs w:val="24"/>
        </w:rPr>
        <w:t>en segundo lugar</w:t>
      </w:r>
      <w:r w:rsidR="00AB0EE2">
        <w:rPr>
          <w:rFonts w:ascii="Times New Roman" w:hAnsi="Times New Roman" w:cs="Times New Roman"/>
          <w:sz w:val="24"/>
          <w:szCs w:val="24"/>
        </w:rPr>
        <w:t>,</w:t>
      </w:r>
      <w:r w:rsidR="00FD0EF7" w:rsidRPr="00FD0EF7">
        <w:rPr>
          <w:rFonts w:ascii="Times New Roman" w:hAnsi="Times New Roman" w:cs="Times New Roman"/>
          <w:sz w:val="24"/>
          <w:szCs w:val="24"/>
        </w:rPr>
        <w:t xml:space="preserve"> </w:t>
      </w:r>
      <w:r w:rsidR="00AB0EE2">
        <w:rPr>
          <w:rFonts w:ascii="Times New Roman" w:hAnsi="Times New Roman" w:cs="Times New Roman"/>
          <w:sz w:val="24"/>
          <w:szCs w:val="24"/>
        </w:rPr>
        <w:t xml:space="preserve">se </w:t>
      </w:r>
      <w:r w:rsidR="00FD0EF7" w:rsidRPr="00A81F6E">
        <w:rPr>
          <w:rFonts w:ascii="Times New Roman" w:hAnsi="Times New Roman" w:cs="Times New Roman"/>
          <w:sz w:val="24"/>
          <w:szCs w:val="24"/>
        </w:rPr>
        <w:t xml:space="preserve">describe el diseño y procedimiento </w:t>
      </w:r>
      <w:r w:rsidR="00FD0EF7" w:rsidRPr="00A81F6E">
        <w:rPr>
          <w:rFonts w:ascii="Times New Roman" w:hAnsi="Times New Roman" w:cs="Times New Roman"/>
          <w:sz w:val="24"/>
          <w:szCs w:val="24"/>
        </w:rPr>
        <w:lastRenderedPageBreak/>
        <w:t>del estu</w:t>
      </w:r>
      <w:r w:rsidR="00FD0EF7">
        <w:rPr>
          <w:rFonts w:ascii="Times New Roman" w:hAnsi="Times New Roman" w:cs="Times New Roman"/>
          <w:sz w:val="24"/>
          <w:szCs w:val="24"/>
        </w:rPr>
        <w:t>dio</w:t>
      </w:r>
      <w:r w:rsidR="00AB0EE2">
        <w:rPr>
          <w:rFonts w:ascii="Times New Roman" w:hAnsi="Times New Roman" w:cs="Times New Roman"/>
          <w:sz w:val="24"/>
          <w:szCs w:val="24"/>
        </w:rPr>
        <w:t xml:space="preserve">; </w:t>
      </w:r>
      <w:r w:rsidR="00FD0EF7">
        <w:rPr>
          <w:rFonts w:ascii="Times New Roman" w:hAnsi="Times New Roman" w:cs="Times New Roman"/>
          <w:sz w:val="24"/>
          <w:szCs w:val="24"/>
        </w:rPr>
        <w:t>posteriormente se presenta</w:t>
      </w:r>
      <w:r w:rsidR="00FD0EF7" w:rsidRPr="00A81F6E">
        <w:rPr>
          <w:rFonts w:ascii="Times New Roman" w:hAnsi="Times New Roman" w:cs="Times New Roman"/>
          <w:sz w:val="24"/>
          <w:szCs w:val="24"/>
        </w:rPr>
        <w:t xml:space="preserve"> el análisis de resultados, </w:t>
      </w:r>
      <w:r w:rsidR="00FD0EF7" w:rsidRPr="00FD0EF7">
        <w:rPr>
          <w:rFonts w:ascii="Times New Roman" w:hAnsi="Times New Roman" w:cs="Times New Roman"/>
          <w:sz w:val="24"/>
          <w:szCs w:val="24"/>
        </w:rPr>
        <w:t>para terminar con las conclusiones y futuras líneas de investigación</w:t>
      </w:r>
      <w:r w:rsidR="00FD0EF7" w:rsidRPr="00A81F6E">
        <w:rPr>
          <w:rFonts w:ascii="Times New Roman" w:hAnsi="Times New Roman" w:cs="Times New Roman"/>
          <w:sz w:val="24"/>
          <w:szCs w:val="24"/>
        </w:rPr>
        <w:t xml:space="preserve">. </w:t>
      </w:r>
    </w:p>
    <w:p w14:paraId="7547A193" w14:textId="77777777" w:rsidR="001925C2" w:rsidRDefault="001925C2" w:rsidP="00FD0EF7">
      <w:pPr>
        <w:spacing w:after="0" w:line="360" w:lineRule="auto"/>
        <w:rPr>
          <w:rFonts w:ascii="Times New Roman" w:hAnsi="Times New Roman" w:cs="Times New Roman"/>
          <w:b/>
          <w:sz w:val="24"/>
          <w:szCs w:val="24"/>
        </w:rPr>
      </w:pPr>
    </w:p>
    <w:p w14:paraId="411BB362" w14:textId="77777777" w:rsidR="0084295C" w:rsidRPr="00FD0EF7" w:rsidRDefault="0084295C" w:rsidP="00FD0EF7">
      <w:pPr>
        <w:spacing w:after="0" w:line="360" w:lineRule="auto"/>
        <w:rPr>
          <w:rFonts w:ascii="Times New Roman" w:hAnsi="Times New Roman" w:cs="Times New Roman"/>
          <w:b/>
          <w:sz w:val="24"/>
          <w:szCs w:val="24"/>
        </w:rPr>
      </w:pPr>
    </w:p>
    <w:p w14:paraId="5EBD82BA" w14:textId="2A1ADE30" w:rsidR="002005CA" w:rsidRPr="009D534E" w:rsidRDefault="00705134" w:rsidP="009D534E">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t>Desarrollo del tema</w:t>
      </w:r>
    </w:p>
    <w:p w14:paraId="274D0864" w14:textId="77777777" w:rsidR="008D4B81" w:rsidRPr="000B6FE6" w:rsidRDefault="008D4B81" w:rsidP="000B6FE6">
      <w:pPr>
        <w:spacing w:after="0" w:line="360" w:lineRule="auto"/>
        <w:jc w:val="both"/>
        <w:rPr>
          <w:rFonts w:ascii="Times New Roman" w:hAnsi="Times New Roman" w:cs="Times New Roman"/>
          <w:b/>
          <w:sz w:val="24"/>
          <w:szCs w:val="24"/>
          <w:highlight w:val="green"/>
        </w:rPr>
      </w:pPr>
    </w:p>
    <w:p w14:paraId="5147B09B" w14:textId="63CA9AB9" w:rsidR="002F6B26" w:rsidRPr="00884755" w:rsidRDefault="00884755" w:rsidP="00C56E5A">
      <w:pPr>
        <w:pStyle w:val="Prrafodelista"/>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D0EF7">
        <w:rPr>
          <w:rFonts w:ascii="Times New Roman" w:hAnsi="Times New Roman" w:cs="Times New Roman"/>
          <w:b/>
          <w:sz w:val="24"/>
          <w:szCs w:val="24"/>
        </w:rPr>
        <w:t xml:space="preserve">Las </w:t>
      </w:r>
      <w:r w:rsidR="008D4B81" w:rsidRPr="00884755">
        <w:rPr>
          <w:rFonts w:ascii="Times New Roman" w:hAnsi="Times New Roman" w:cs="Times New Roman"/>
          <w:b/>
          <w:sz w:val="24"/>
          <w:szCs w:val="24"/>
        </w:rPr>
        <w:t>Tecnologías de</w:t>
      </w:r>
      <w:r w:rsidR="00E84844">
        <w:rPr>
          <w:rFonts w:ascii="Times New Roman" w:hAnsi="Times New Roman" w:cs="Times New Roman"/>
          <w:b/>
          <w:sz w:val="24"/>
          <w:szCs w:val="24"/>
        </w:rPr>
        <w:t xml:space="preserve"> la</w:t>
      </w:r>
      <w:r w:rsidR="008D4B81" w:rsidRPr="00884755">
        <w:rPr>
          <w:rFonts w:ascii="Times New Roman" w:hAnsi="Times New Roman" w:cs="Times New Roman"/>
          <w:b/>
          <w:sz w:val="24"/>
          <w:szCs w:val="24"/>
        </w:rPr>
        <w:t xml:space="preserve"> Información y C</w:t>
      </w:r>
      <w:r w:rsidR="002005CA" w:rsidRPr="00884755">
        <w:rPr>
          <w:rFonts w:ascii="Times New Roman" w:hAnsi="Times New Roman" w:cs="Times New Roman"/>
          <w:b/>
          <w:sz w:val="24"/>
          <w:szCs w:val="24"/>
        </w:rPr>
        <w:t>omunicación</w:t>
      </w:r>
      <w:r w:rsidR="008B7230" w:rsidRPr="00884755">
        <w:rPr>
          <w:rFonts w:ascii="Times New Roman" w:hAnsi="Times New Roman" w:cs="Times New Roman"/>
          <w:b/>
          <w:sz w:val="24"/>
          <w:szCs w:val="24"/>
        </w:rPr>
        <w:t xml:space="preserve"> en las </w:t>
      </w:r>
      <w:r w:rsidR="00380D40">
        <w:rPr>
          <w:rFonts w:ascii="Times New Roman" w:hAnsi="Times New Roman" w:cs="Times New Roman"/>
          <w:b/>
          <w:sz w:val="24"/>
          <w:szCs w:val="24"/>
        </w:rPr>
        <w:t>pymes</w:t>
      </w:r>
    </w:p>
    <w:p w14:paraId="464F00B3" w14:textId="77777777" w:rsidR="00705134" w:rsidRDefault="00705134" w:rsidP="00894348">
      <w:pPr>
        <w:spacing w:after="0" w:line="360" w:lineRule="auto"/>
        <w:jc w:val="both"/>
        <w:rPr>
          <w:rFonts w:ascii="Times New Roman" w:hAnsi="Times New Roman" w:cs="Times New Roman"/>
          <w:sz w:val="24"/>
          <w:szCs w:val="24"/>
          <w:highlight w:val="green"/>
        </w:rPr>
      </w:pPr>
    </w:p>
    <w:p w14:paraId="5FDABD6D" w14:textId="19DDC86C" w:rsidR="002909CD" w:rsidRPr="007972C3" w:rsidRDefault="002909CD" w:rsidP="00894348">
      <w:pPr>
        <w:spacing w:after="0" w:line="360" w:lineRule="auto"/>
        <w:jc w:val="both"/>
        <w:rPr>
          <w:rFonts w:ascii="Times New Roman" w:hAnsi="Times New Roman" w:cs="Times New Roman"/>
          <w:sz w:val="24"/>
          <w:szCs w:val="24"/>
        </w:rPr>
      </w:pPr>
      <w:r w:rsidRPr="005A4ED9">
        <w:rPr>
          <w:rFonts w:ascii="Times New Roman" w:hAnsi="Times New Roman" w:cs="Times New Roman"/>
          <w:sz w:val="24"/>
          <w:szCs w:val="24"/>
        </w:rPr>
        <w:t xml:space="preserve">Las </w:t>
      </w:r>
      <w:r w:rsidR="00380D40">
        <w:rPr>
          <w:rFonts w:ascii="Times New Roman" w:hAnsi="Times New Roman" w:cs="Times New Roman"/>
          <w:sz w:val="24"/>
          <w:szCs w:val="24"/>
        </w:rPr>
        <w:t>pymes </w:t>
      </w:r>
      <w:r w:rsidRPr="005A4ED9">
        <w:rPr>
          <w:rFonts w:ascii="Times New Roman" w:hAnsi="Times New Roman" w:cs="Times New Roman"/>
          <w:sz w:val="24"/>
          <w:szCs w:val="24"/>
        </w:rPr>
        <w:t xml:space="preserve">son todas aquellas empresas que </w:t>
      </w:r>
      <w:r w:rsidR="00144996">
        <w:rPr>
          <w:rFonts w:ascii="Times New Roman" w:hAnsi="Times New Roman" w:cs="Times New Roman"/>
          <w:sz w:val="24"/>
          <w:szCs w:val="24"/>
        </w:rPr>
        <w:t xml:space="preserve">registran </w:t>
      </w:r>
      <w:r w:rsidRPr="005A4ED9">
        <w:rPr>
          <w:rFonts w:ascii="Times New Roman" w:hAnsi="Times New Roman" w:cs="Times New Roman"/>
          <w:sz w:val="24"/>
          <w:szCs w:val="24"/>
        </w:rPr>
        <w:t>en</w:t>
      </w:r>
      <w:r w:rsidR="00ED52B1">
        <w:rPr>
          <w:rFonts w:ascii="Times New Roman" w:hAnsi="Times New Roman" w:cs="Times New Roman"/>
          <w:sz w:val="24"/>
          <w:szCs w:val="24"/>
        </w:rPr>
        <w:t>tre 50 y 250 empleados</w:t>
      </w:r>
      <w:r w:rsidR="000548B1">
        <w:rPr>
          <w:rFonts w:ascii="Times New Roman" w:hAnsi="Times New Roman" w:cs="Times New Roman"/>
          <w:sz w:val="24"/>
          <w:szCs w:val="24"/>
        </w:rPr>
        <w:t>,</w:t>
      </w:r>
      <w:r w:rsidR="00ED52B1">
        <w:rPr>
          <w:rFonts w:ascii="Times New Roman" w:hAnsi="Times New Roman" w:cs="Times New Roman"/>
          <w:sz w:val="24"/>
          <w:szCs w:val="24"/>
        </w:rPr>
        <w:t xml:space="preserve"> </w:t>
      </w:r>
      <w:r w:rsidR="00E84844">
        <w:rPr>
          <w:rFonts w:ascii="Times New Roman" w:hAnsi="Times New Roman" w:cs="Times New Roman"/>
          <w:sz w:val="24"/>
          <w:szCs w:val="24"/>
        </w:rPr>
        <w:t>de acuerdo con</w:t>
      </w:r>
      <w:r w:rsidR="00ED52B1">
        <w:rPr>
          <w:rFonts w:ascii="Times New Roman" w:hAnsi="Times New Roman" w:cs="Times New Roman"/>
          <w:sz w:val="24"/>
          <w:szCs w:val="24"/>
        </w:rPr>
        <w:t xml:space="preserve"> la </w:t>
      </w:r>
      <w:r w:rsidRPr="005A4ED9">
        <w:rPr>
          <w:rFonts w:ascii="Times New Roman" w:hAnsi="Times New Roman" w:cs="Times New Roman"/>
          <w:sz w:val="24"/>
          <w:szCs w:val="24"/>
        </w:rPr>
        <w:t xml:space="preserve">Organización de Cooperación y Desarrollo Económico </w:t>
      </w:r>
      <w:r w:rsidR="00E84844">
        <w:rPr>
          <w:rFonts w:ascii="Times New Roman" w:hAnsi="Times New Roman" w:cs="Times New Roman"/>
          <w:sz w:val="24"/>
          <w:szCs w:val="24"/>
        </w:rPr>
        <w:t>[</w:t>
      </w:r>
      <w:r w:rsidRPr="005A4ED9">
        <w:rPr>
          <w:rFonts w:ascii="Times New Roman" w:hAnsi="Times New Roman" w:cs="Times New Roman"/>
          <w:sz w:val="24"/>
          <w:szCs w:val="24"/>
        </w:rPr>
        <w:t>OCDE</w:t>
      </w:r>
      <w:r w:rsidR="00E84844">
        <w:rPr>
          <w:rFonts w:ascii="Times New Roman" w:hAnsi="Times New Roman" w:cs="Times New Roman"/>
          <w:sz w:val="24"/>
          <w:szCs w:val="24"/>
        </w:rPr>
        <w:t>]</w:t>
      </w:r>
      <w:r w:rsidR="00E84844" w:rsidRPr="005A4ED9">
        <w:rPr>
          <w:rFonts w:ascii="Times New Roman" w:hAnsi="Times New Roman" w:cs="Times New Roman"/>
          <w:sz w:val="24"/>
          <w:szCs w:val="24"/>
        </w:rPr>
        <w:t xml:space="preserve"> </w:t>
      </w:r>
      <w:r w:rsidR="00E84844">
        <w:rPr>
          <w:rFonts w:ascii="Times New Roman" w:hAnsi="Times New Roman" w:cs="Times New Roman"/>
          <w:sz w:val="24"/>
          <w:szCs w:val="24"/>
        </w:rPr>
        <w:t>(</w:t>
      </w:r>
      <w:r w:rsidR="005A4ED9" w:rsidRPr="005A4ED9">
        <w:rPr>
          <w:rFonts w:ascii="Times New Roman" w:hAnsi="Times New Roman" w:cs="Times New Roman"/>
          <w:sz w:val="24"/>
          <w:szCs w:val="24"/>
        </w:rPr>
        <w:t>2013</w:t>
      </w:r>
      <w:r w:rsidR="001D0BF4">
        <w:rPr>
          <w:rFonts w:ascii="Times New Roman" w:hAnsi="Times New Roman" w:cs="Times New Roman"/>
          <w:sz w:val="24"/>
          <w:szCs w:val="24"/>
        </w:rPr>
        <w:t>, p. 21</w:t>
      </w:r>
      <w:r w:rsidR="006943AC">
        <w:rPr>
          <w:rFonts w:ascii="Times New Roman" w:hAnsi="Times New Roman" w:cs="Times New Roman"/>
          <w:sz w:val="24"/>
          <w:szCs w:val="24"/>
        </w:rPr>
        <w:t>)</w:t>
      </w:r>
      <w:r w:rsidR="00E84844">
        <w:rPr>
          <w:rFonts w:ascii="Times New Roman" w:hAnsi="Times New Roman" w:cs="Times New Roman"/>
          <w:sz w:val="24"/>
          <w:szCs w:val="24"/>
        </w:rPr>
        <w:t xml:space="preserve">. Bajo estos parámetros, </w:t>
      </w:r>
      <w:r w:rsidR="00ED52B1">
        <w:rPr>
          <w:rFonts w:ascii="Times New Roman" w:hAnsi="Times New Roman" w:cs="Times New Roman"/>
          <w:sz w:val="24"/>
          <w:szCs w:val="24"/>
        </w:rPr>
        <w:t>el</w:t>
      </w:r>
      <w:r w:rsidR="006943AC">
        <w:rPr>
          <w:rFonts w:ascii="Times New Roman" w:hAnsi="Times New Roman" w:cs="Times New Roman"/>
          <w:sz w:val="24"/>
          <w:szCs w:val="24"/>
        </w:rPr>
        <w:t xml:space="preserve"> 99% de las empresas </w:t>
      </w:r>
      <w:r w:rsidR="00E84844">
        <w:rPr>
          <w:rFonts w:ascii="Times New Roman" w:hAnsi="Times New Roman" w:cs="Times New Roman"/>
          <w:sz w:val="24"/>
          <w:szCs w:val="24"/>
        </w:rPr>
        <w:t xml:space="preserve">mexicanas son pymes </w:t>
      </w:r>
      <w:r w:rsidR="006943AC">
        <w:rPr>
          <w:rFonts w:ascii="Times New Roman" w:hAnsi="Times New Roman" w:cs="Times New Roman"/>
          <w:sz w:val="24"/>
          <w:szCs w:val="24"/>
        </w:rPr>
        <w:t>y</w:t>
      </w:r>
      <w:r w:rsidR="00144996">
        <w:rPr>
          <w:rFonts w:ascii="Times New Roman" w:hAnsi="Times New Roman" w:cs="Times New Roman"/>
          <w:sz w:val="24"/>
          <w:szCs w:val="24"/>
        </w:rPr>
        <w:t xml:space="preserve"> éstas</w:t>
      </w:r>
      <w:r w:rsidR="006943AC">
        <w:rPr>
          <w:rFonts w:ascii="Times New Roman" w:hAnsi="Times New Roman" w:cs="Times New Roman"/>
          <w:sz w:val="24"/>
          <w:szCs w:val="24"/>
        </w:rPr>
        <w:t xml:space="preserve"> </w:t>
      </w:r>
      <w:r w:rsidR="00ED52B1">
        <w:rPr>
          <w:rFonts w:ascii="Times New Roman" w:hAnsi="Times New Roman" w:cs="Times New Roman"/>
          <w:sz w:val="24"/>
          <w:szCs w:val="24"/>
        </w:rPr>
        <w:t>g</w:t>
      </w:r>
      <w:r w:rsidRPr="005A4ED9">
        <w:rPr>
          <w:rFonts w:ascii="Times New Roman" w:hAnsi="Times New Roman" w:cs="Times New Roman"/>
          <w:sz w:val="24"/>
          <w:szCs w:val="24"/>
        </w:rPr>
        <w:t>eneran</w:t>
      </w:r>
      <w:r w:rsidR="00E74BC5">
        <w:rPr>
          <w:rFonts w:ascii="Times New Roman" w:hAnsi="Times New Roman" w:cs="Times New Roman"/>
          <w:sz w:val="24"/>
          <w:szCs w:val="24"/>
        </w:rPr>
        <w:t xml:space="preserve"> el 72.3% de los empleos de todo el país</w:t>
      </w:r>
      <w:r w:rsidRPr="005A4ED9">
        <w:rPr>
          <w:rFonts w:ascii="Times New Roman" w:hAnsi="Times New Roman" w:cs="Times New Roman"/>
          <w:sz w:val="24"/>
          <w:szCs w:val="24"/>
        </w:rPr>
        <w:t>.</w:t>
      </w:r>
      <w:r w:rsidR="00E74BC5">
        <w:rPr>
          <w:rFonts w:ascii="Times New Roman" w:hAnsi="Times New Roman" w:cs="Times New Roman"/>
          <w:sz w:val="24"/>
          <w:szCs w:val="24"/>
        </w:rPr>
        <w:t xml:space="preserve"> Sin duda son</w:t>
      </w:r>
      <w:r w:rsidR="00ED52B1">
        <w:rPr>
          <w:rFonts w:ascii="Times New Roman" w:hAnsi="Times New Roman" w:cs="Times New Roman"/>
          <w:sz w:val="24"/>
          <w:szCs w:val="24"/>
        </w:rPr>
        <w:t xml:space="preserve"> una</w:t>
      </w:r>
      <w:r w:rsidRPr="005A4ED9">
        <w:rPr>
          <w:rFonts w:ascii="Times New Roman" w:hAnsi="Times New Roman" w:cs="Times New Roman"/>
          <w:sz w:val="24"/>
          <w:szCs w:val="24"/>
        </w:rPr>
        <w:t xml:space="preserve"> parte </w:t>
      </w:r>
      <w:r w:rsidRPr="007972C3">
        <w:rPr>
          <w:rFonts w:ascii="Times New Roman" w:hAnsi="Times New Roman" w:cs="Times New Roman"/>
          <w:sz w:val="24"/>
          <w:szCs w:val="24"/>
        </w:rPr>
        <w:t xml:space="preserve">vital en la economía </w:t>
      </w:r>
      <w:r w:rsidR="00E74BC5">
        <w:rPr>
          <w:rFonts w:ascii="Times New Roman" w:hAnsi="Times New Roman" w:cs="Times New Roman"/>
          <w:sz w:val="24"/>
          <w:szCs w:val="24"/>
        </w:rPr>
        <w:t>en México</w:t>
      </w:r>
      <w:r w:rsidRPr="007972C3">
        <w:rPr>
          <w:rFonts w:ascii="Times New Roman" w:hAnsi="Times New Roman" w:cs="Times New Roman"/>
          <w:sz w:val="24"/>
          <w:szCs w:val="24"/>
        </w:rPr>
        <w:t>.</w:t>
      </w:r>
    </w:p>
    <w:p w14:paraId="65A1D5BD" w14:textId="77777777" w:rsidR="005A4ED9" w:rsidRPr="007972C3" w:rsidRDefault="005A4ED9" w:rsidP="00894348">
      <w:pPr>
        <w:spacing w:after="0" w:line="360" w:lineRule="auto"/>
        <w:jc w:val="both"/>
        <w:rPr>
          <w:rFonts w:ascii="Times New Roman" w:hAnsi="Times New Roman" w:cs="Times New Roman"/>
          <w:sz w:val="24"/>
          <w:szCs w:val="24"/>
        </w:rPr>
      </w:pPr>
    </w:p>
    <w:p w14:paraId="0C919705" w14:textId="3E40A156" w:rsidR="009B2764" w:rsidRDefault="005D64E8" w:rsidP="00894348">
      <w:pPr>
        <w:spacing w:after="0" w:line="360" w:lineRule="auto"/>
        <w:jc w:val="both"/>
        <w:rPr>
          <w:rFonts w:ascii="Times New Roman" w:hAnsi="Times New Roman" w:cs="Times New Roman"/>
          <w:sz w:val="24"/>
          <w:szCs w:val="24"/>
        </w:rPr>
      </w:pPr>
      <w:r w:rsidRPr="007972C3">
        <w:rPr>
          <w:rFonts w:ascii="Times New Roman" w:hAnsi="Times New Roman" w:cs="Times New Roman"/>
          <w:sz w:val="24"/>
          <w:szCs w:val="24"/>
        </w:rPr>
        <w:t>E</w:t>
      </w:r>
      <w:r w:rsidR="009B2764" w:rsidRPr="007972C3">
        <w:rPr>
          <w:rFonts w:ascii="Times New Roman" w:hAnsi="Times New Roman" w:cs="Times New Roman"/>
          <w:sz w:val="24"/>
          <w:szCs w:val="24"/>
        </w:rPr>
        <w:t xml:space="preserve">n el actual siglo </w:t>
      </w:r>
      <w:r w:rsidR="009B2764" w:rsidRPr="009D534E">
        <w:rPr>
          <w:rFonts w:ascii="Times New Roman" w:hAnsi="Times New Roman" w:cs="Times New Roman"/>
          <w:smallCaps/>
          <w:sz w:val="24"/>
          <w:szCs w:val="24"/>
        </w:rPr>
        <w:t>XXI</w:t>
      </w:r>
      <w:r w:rsidR="009B2764" w:rsidRPr="007972C3">
        <w:rPr>
          <w:rFonts w:ascii="Times New Roman" w:hAnsi="Times New Roman" w:cs="Times New Roman"/>
          <w:sz w:val="24"/>
          <w:szCs w:val="24"/>
        </w:rPr>
        <w:t>, en d</w:t>
      </w:r>
      <w:r w:rsidR="00E74BC5">
        <w:rPr>
          <w:rFonts w:ascii="Times New Roman" w:hAnsi="Times New Roman" w:cs="Times New Roman"/>
          <w:sz w:val="24"/>
          <w:szCs w:val="24"/>
        </w:rPr>
        <w:t>o</w:t>
      </w:r>
      <w:r w:rsidR="009B2764" w:rsidRPr="007972C3">
        <w:rPr>
          <w:rFonts w:ascii="Times New Roman" w:hAnsi="Times New Roman" w:cs="Times New Roman"/>
          <w:sz w:val="24"/>
          <w:szCs w:val="24"/>
        </w:rPr>
        <w:t xml:space="preserve">nde la tecnología es fundamental para la supervivencia de las </w:t>
      </w:r>
      <w:r w:rsidR="00E74BC5">
        <w:rPr>
          <w:rFonts w:ascii="Times New Roman" w:hAnsi="Times New Roman" w:cs="Times New Roman"/>
          <w:sz w:val="24"/>
          <w:szCs w:val="24"/>
        </w:rPr>
        <w:t>pymes</w:t>
      </w:r>
      <w:r w:rsidR="009B2764" w:rsidRPr="007972C3">
        <w:rPr>
          <w:rFonts w:ascii="Times New Roman" w:hAnsi="Times New Roman" w:cs="Times New Roman"/>
          <w:sz w:val="24"/>
          <w:szCs w:val="24"/>
        </w:rPr>
        <w:t>,</w:t>
      </w:r>
      <w:r w:rsidRPr="007972C3">
        <w:rPr>
          <w:rFonts w:ascii="Times New Roman" w:hAnsi="Times New Roman" w:cs="Times New Roman"/>
          <w:sz w:val="24"/>
          <w:szCs w:val="24"/>
        </w:rPr>
        <w:t xml:space="preserve"> el empleo de las TIC es un aspecto que se torna de primera necesidad</w:t>
      </w:r>
      <w:r w:rsidR="007B711A">
        <w:rPr>
          <w:rFonts w:ascii="Times New Roman" w:hAnsi="Times New Roman" w:cs="Times New Roman"/>
          <w:sz w:val="24"/>
          <w:szCs w:val="24"/>
        </w:rPr>
        <w:t>. Lo</w:t>
      </w:r>
      <w:r w:rsidR="009B2764" w:rsidRPr="007972C3">
        <w:rPr>
          <w:rFonts w:ascii="Times New Roman" w:hAnsi="Times New Roman" w:cs="Times New Roman"/>
          <w:sz w:val="24"/>
          <w:szCs w:val="24"/>
        </w:rPr>
        <w:t xml:space="preserve">s autores Bocanegra </w:t>
      </w:r>
      <w:r w:rsidR="00597147">
        <w:rPr>
          <w:rFonts w:ascii="Times New Roman" w:hAnsi="Times New Roman" w:cs="Times New Roman"/>
          <w:sz w:val="24"/>
          <w:szCs w:val="24"/>
        </w:rPr>
        <w:t>y</w:t>
      </w:r>
      <w:r w:rsidR="00597147" w:rsidRPr="007972C3">
        <w:rPr>
          <w:rFonts w:ascii="Times New Roman" w:hAnsi="Times New Roman" w:cs="Times New Roman"/>
          <w:sz w:val="24"/>
          <w:szCs w:val="24"/>
        </w:rPr>
        <w:t xml:space="preserve"> </w:t>
      </w:r>
      <w:r w:rsidR="009B2764" w:rsidRPr="007972C3">
        <w:rPr>
          <w:rFonts w:ascii="Times New Roman" w:hAnsi="Times New Roman" w:cs="Times New Roman"/>
          <w:sz w:val="24"/>
          <w:szCs w:val="24"/>
        </w:rPr>
        <w:t>Vázquez</w:t>
      </w:r>
      <w:r w:rsidR="00597147">
        <w:rPr>
          <w:rFonts w:ascii="Times New Roman" w:hAnsi="Times New Roman" w:cs="Times New Roman"/>
          <w:sz w:val="24"/>
          <w:szCs w:val="24"/>
        </w:rPr>
        <w:t xml:space="preserve"> (</w:t>
      </w:r>
      <w:r w:rsidR="009B2764" w:rsidRPr="007972C3">
        <w:rPr>
          <w:rFonts w:ascii="Times New Roman" w:hAnsi="Times New Roman" w:cs="Times New Roman"/>
          <w:sz w:val="24"/>
          <w:szCs w:val="24"/>
        </w:rPr>
        <w:t>2010</w:t>
      </w:r>
      <w:r w:rsidRPr="007972C3">
        <w:rPr>
          <w:rFonts w:ascii="Times New Roman" w:hAnsi="Times New Roman" w:cs="Times New Roman"/>
          <w:sz w:val="24"/>
          <w:szCs w:val="24"/>
        </w:rPr>
        <w:t>)</w:t>
      </w:r>
      <w:r w:rsidR="00597147">
        <w:rPr>
          <w:rFonts w:ascii="Times New Roman" w:hAnsi="Times New Roman" w:cs="Times New Roman"/>
          <w:sz w:val="24"/>
          <w:szCs w:val="24"/>
        </w:rPr>
        <w:t xml:space="preserve">, así como </w:t>
      </w:r>
      <w:r w:rsidR="009B2764" w:rsidRPr="007972C3">
        <w:rPr>
          <w:rFonts w:ascii="Times New Roman" w:hAnsi="Times New Roman" w:cs="Times New Roman"/>
          <w:sz w:val="24"/>
          <w:szCs w:val="24"/>
        </w:rPr>
        <w:t>R</w:t>
      </w:r>
      <w:r w:rsidRPr="007972C3">
        <w:rPr>
          <w:rFonts w:ascii="Times New Roman" w:hAnsi="Times New Roman" w:cs="Times New Roman"/>
          <w:sz w:val="24"/>
          <w:szCs w:val="24"/>
        </w:rPr>
        <w:t xml:space="preserve">iascos </w:t>
      </w:r>
      <w:r w:rsidR="00597147">
        <w:rPr>
          <w:rFonts w:ascii="Times New Roman" w:hAnsi="Times New Roman" w:cs="Times New Roman"/>
          <w:sz w:val="24"/>
          <w:szCs w:val="24"/>
        </w:rPr>
        <w:t>y</w:t>
      </w:r>
      <w:r w:rsidR="00597147" w:rsidRPr="007972C3">
        <w:rPr>
          <w:rFonts w:ascii="Times New Roman" w:hAnsi="Times New Roman" w:cs="Times New Roman"/>
          <w:sz w:val="24"/>
          <w:szCs w:val="24"/>
        </w:rPr>
        <w:t xml:space="preserve"> </w:t>
      </w:r>
      <w:r w:rsidRPr="007972C3">
        <w:rPr>
          <w:rFonts w:ascii="Times New Roman" w:hAnsi="Times New Roman" w:cs="Times New Roman"/>
          <w:sz w:val="24"/>
          <w:szCs w:val="24"/>
        </w:rPr>
        <w:t xml:space="preserve">Aguilera </w:t>
      </w:r>
      <w:r w:rsidR="00597147">
        <w:rPr>
          <w:rFonts w:ascii="Times New Roman" w:hAnsi="Times New Roman" w:cs="Times New Roman"/>
          <w:sz w:val="24"/>
          <w:szCs w:val="24"/>
        </w:rPr>
        <w:t>(</w:t>
      </w:r>
      <w:r w:rsidR="009B2764" w:rsidRPr="007972C3">
        <w:rPr>
          <w:rFonts w:ascii="Times New Roman" w:hAnsi="Times New Roman" w:cs="Times New Roman"/>
          <w:sz w:val="24"/>
          <w:szCs w:val="24"/>
        </w:rPr>
        <w:t>2011)</w:t>
      </w:r>
      <w:r w:rsidR="00597147">
        <w:rPr>
          <w:rFonts w:ascii="Times New Roman" w:hAnsi="Times New Roman" w:cs="Times New Roman"/>
          <w:sz w:val="24"/>
          <w:szCs w:val="24"/>
        </w:rPr>
        <w:t>,</w:t>
      </w:r>
      <w:r w:rsidR="009B2764" w:rsidRPr="007972C3">
        <w:rPr>
          <w:rFonts w:ascii="Times New Roman" w:hAnsi="Times New Roman" w:cs="Times New Roman"/>
          <w:sz w:val="24"/>
          <w:szCs w:val="24"/>
        </w:rPr>
        <w:t xml:space="preserve"> manifiestan que</w:t>
      </w:r>
      <w:r w:rsidRPr="007972C3">
        <w:rPr>
          <w:rFonts w:ascii="Times New Roman" w:hAnsi="Times New Roman" w:cs="Times New Roman"/>
          <w:sz w:val="24"/>
          <w:szCs w:val="24"/>
        </w:rPr>
        <w:t xml:space="preserve"> el uso de</w:t>
      </w:r>
      <w:r w:rsidR="000A48A9">
        <w:rPr>
          <w:rFonts w:ascii="Times New Roman" w:hAnsi="Times New Roman" w:cs="Times New Roman"/>
          <w:sz w:val="24"/>
          <w:szCs w:val="24"/>
        </w:rPr>
        <w:t xml:space="preserve"> las</w:t>
      </w:r>
      <w:r w:rsidRPr="007972C3">
        <w:rPr>
          <w:rFonts w:ascii="Times New Roman" w:hAnsi="Times New Roman" w:cs="Times New Roman"/>
          <w:sz w:val="24"/>
          <w:szCs w:val="24"/>
        </w:rPr>
        <w:t xml:space="preserve"> TIC</w:t>
      </w:r>
      <w:r w:rsidR="009B2764" w:rsidRPr="007972C3">
        <w:rPr>
          <w:rFonts w:ascii="Times New Roman" w:hAnsi="Times New Roman" w:cs="Times New Roman"/>
          <w:sz w:val="24"/>
          <w:szCs w:val="24"/>
        </w:rPr>
        <w:t xml:space="preserve"> permite recopilar información, realizar el tratamiento y análisis de la misma para facilitar la toma de decisiones, primordialmente para los niveles direct</w:t>
      </w:r>
      <w:r w:rsidR="007B711A">
        <w:rPr>
          <w:rFonts w:ascii="Times New Roman" w:hAnsi="Times New Roman" w:cs="Times New Roman"/>
          <w:sz w:val="24"/>
          <w:szCs w:val="24"/>
        </w:rPr>
        <w:t>ivos y gerenciales. A su vez</w:t>
      </w:r>
      <w:r w:rsidR="00597147">
        <w:rPr>
          <w:rFonts w:ascii="Times New Roman" w:hAnsi="Times New Roman" w:cs="Times New Roman"/>
          <w:sz w:val="24"/>
          <w:szCs w:val="24"/>
        </w:rPr>
        <w:t>,</w:t>
      </w:r>
      <w:r w:rsidR="007B711A">
        <w:rPr>
          <w:rFonts w:ascii="Times New Roman" w:hAnsi="Times New Roman" w:cs="Times New Roman"/>
          <w:sz w:val="24"/>
          <w:szCs w:val="24"/>
        </w:rPr>
        <w:t xml:space="preserve"> </w:t>
      </w:r>
      <w:proofErr w:type="spellStart"/>
      <w:r w:rsidR="009B2764" w:rsidRPr="007972C3">
        <w:rPr>
          <w:rFonts w:ascii="Times New Roman" w:hAnsi="Times New Roman" w:cs="Times New Roman"/>
          <w:sz w:val="24"/>
          <w:szCs w:val="24"/>
        </w:rPr>
        <w:t>Slusarczyk</w:t>
      </w:r>
      <w:r w:rsidR="00597147">
        <w:rPr>
          <w:rFonts w:ascii="Times New Roman" w:hAnsi="Times New Roman" w:cs="Times New Roman"/>
          <w:sz w:val="24"/>
          <w:szCs w:val="24"/>
        </w:rPr>
        <w:t>y</w:t>
      </w:r>
      <w:proofErr w:type="spellEnd"/>
      <w:r w:rsidR="009B2764" w:rsidRPr="007972C3">
        <w:rPr>
          <w:rFonts w:ascii="Times New Roman" w:hAnsi="Times New Roman" w:cs="Times New Roman"/>
          <w:sz w:val="24"/>
          <w:szCs w:val="24"/>
        </w:rPr>
        <w:t xml:space="preserve"> Pozo </w:t>
      </w:r>
      <w:r w:rsidR="00597147">
        <w:rPr>
          <w:rFonts w:ascii="Times New Roman" w:hAnsi="Times New Roman" w:cs="Times New Roman"/>
          <w:sz w:val="24"/>
          <w:szCs w:val="24"/>
        </w:rPr>
        <w:t>(</w:t>
      </w:r>
      <w:r w:rsidR="009B2764" w:rsidRPr="007972C3">
        <w:rPr>
          <w:rFonts w:ascii="Times New Roman" w:hAnsi="Times New Roman" w:cs="Times New Roman"/>
          <w:sz w:val="24"/>
          <w:szCs w:val="24"/>
        </w:rPr>
        <w:t>2015)</w:t>
      </w:r>
      <w:r w:rsidR="00597147">
        <w:rPr>
          <w:rFonts w:ascii="Times New Roman" w:hAnsi="Times New Roman" w:cs="Times New Roman"/>
          <w:sz w:val="24"/>
          <w:szCs w:val="24"/>
        </w:rPr>
        <w:t xml:space="preserve">, </w:t>
      </w:r>
      <w:r w:rsidR="009B2764" w:rsidRPr="007972C3">
        <w:rPr>
          <w:rFonts w:ascii="Times New Roman" w:hAnsi="Times New Roman" w:cs="Times New Roman"/>
          <w:sz w:val="24"/>
          <w:szCs w:val="24"/>
        </w:rPr>
        <w:t xml:space="preserve">Aquino, Vicuña </w:t>
      </w:r>
      <w:r w:rsidR="00597147">
        <w:rPr>
          <w:rFonts w:ascii="Times New Roman" w:hAnsi="Times New Roman" w:cs="Times New Roman"/>
          <w:sz w:val="24"/>
          <w:szCs w:val="24"/>
        </w:rPr>
        <w:t>y</w:t>
      </w:r>
      <w:r w:rsidR="009B2764" w:rsidRPr="007972C3">
        <w:rPr>
          <w:rFonts w:ascii="Times New Roman" w:hAnsi="Times New Roman" w:cs="Times New Roman"/>
          <w:sz w:val="24"/>
          <w:szCs w:val="24"/>
        </w:rPr>
        <w:t xml:space="preserve"> Moreira </w:t>
      </w:r>
      <w:r w:rsidR="00597147">
        <w:rPr>
          <w:rFonts w:ascii="Times New Roman" w:hAnsi="Times New Roman" w:cs="Times New Roman"/>
          <w:sz w:val="24"/>
          <w:szCs w:val="24"/>
        </w:rPr>
        <w:t>(</w:t>
      </w:r>
      <w:r w:rsidR="009B2764" w:rsidRPr="007972C3">
        <w:rPr>
          <w:rFonts w:ascii="Times New Roman" w:hAnsi="Times New Roman" w:cs="Times New Roman"/>
          <w:sz w:val="24"/>
          <w:szCs w:val="24"/>
        </w:rPr>
        <w:t>2016</w:t>
      </w:r>
      <w:r w:rsidRPr="007972C3">
        <w:rPr>
          <w:rFonts w:ascii="Times New Roman" w:hAnsi="Times New Roman" w:cs="Times New Roman"/>
          <w:sz w:val="24"/>
          <w:szCs w:val="24"/>
        </w:rPr>
        <w:t>)</w:t>
      </w:r>
      <w:r w:rsidR="00597147">
        <w:rPr>
          <w:rFonts w:ascii="Times New Roman" w:hAnsi="Times New Roman" w:cs="Times New Roman"/>
          <w:sz w:val="24"/>
          <w:szCs w:val="24"/>
        </w:rPr>
        <w:t xml:space="preserve"> y</w:t>
      </w:r>
      <w:r w:rsidR="009B2764" w:rsidRPr="007972C3">
        <w:rPr>
          <w:rFonts w:ascii="Times New Roman" w:hAnsi="Times New Roman" w:cs="Times New Roman"/>
          <w:sz w:val="24"/>
          <w:szCs w:val="24"/>
        </w:rPr>
        <w:t xml:space="preserve"> M</w:t>
      </w:r>
      <w:r w:rsidRPr="007972C3">
        <w:rPr>
          <w:rFonts w:ascii="Times New Roman" w:hAnsi="Times New Roman" w:cs="Times New Roman"/>
          <w:sz w:val="24"/>
          <w:szCs w:val="24"/>
        </w:rPr>
        <w:t>anzo</w:t>
      </w:r>
      <w:r w:rsidR="00C63563">
        <w:rPr>
          <w:rFonts w:ascii="Times New Roman" w:hAnsi="Times New Roman" w:cs="Times New Roman"/>
          <w:sz w:val="24"/>
          <w:szCs w:val="24"/>
        </w:rPr>
        <w:t xml:space="preserve"> </w:t>
      </w:r>
      <w:r w:rsidR="00597147">
        <w:rPr>
          <w:rFonts w:ascii="Times New Roman" w:hAnsi="Times New Roman" w:cs="Times New Roman"/>
          <w:sz w:val="24"/>
          <w:szCs w:val="24"/>
        </w:rPr>
        <w:t>y</w:t>
      </w:r>
      <w:r w:rsidR="00597147" w:rsidRPr="007972C3">
        <w:rPr>
          <w:rFonts w:ascii="Times New Roman" w:hAnsi="Times New Roman" w:cs="Times New Roman"/>
          <w:sz w:val="24"/>
          <w:szCs w:val="24"/>
        </w:rPr>
        <w:t xml:space="preserve"> </w:t>
      </w:r>
      <w:r w:rsidRPr="007972C3">
        <w:rPr>
          <w:rFonts w:ascii="Times New Roman" w:hAnsi="Times New Roman" w:cs="Times New Roman"/>
          <w:sz w:val="24"/>
          <w:szCs w:val="24"/>
        </w:rPr>
        <w:t xml:space="preserve">Alfaro </w:t>
      </w:r>
      <w:r w:rsidR="00597147">
        <w:rPr>
          <w:rFonts w:ascii="Times New Roman" w:hAnsi="Times New Roman" w:cs="Times New Roman"/>
          <w:sz w:val="24"/>
          <w:szCs w:val="24"/>
        </w:rPr>
        <w:t>(</w:t>
      </w:r>
      <w:r w:rsidR="009B2764" w:rsidRPr="007972C3">
        <w:rPr>
          <w:rFonts w:ascii="Times New Roman" w:hAnsi="Times New Roman" w:cs="Times New Roman"/>
          <w:sz w:val="24"/>
          <w:szCs w:val="24"/>
        </w:rPr>
        <w:t>2016) concuerdan que es de gran importancia que las empresas utilicen herramientas tecnológicas</w:t>
      </w:r>
      <w:r w:rsidR="00597147">
        <w:rPr>
          <w:rFonts w:ascii="Times New Roman" w:hAnsi="Times New Roman" w:cs="Times New Roman"/>
          <w:sz w:val="24"/>
          <w:szCs w:val="24"/>
        </w:rPr>
        <w:t>,</w:t>
      </w:r>
      <w:r w:rsidR="009B2764" w:rsidRPr="007972C3">
        <w:rPr>
          <w:rFonts w:ascii="Times New Roman" w:hAnsi="Times New Roman" w:cs="Times New Roman"/>
          <w:sz w:val="24"/>
          <w:szCs w:val="24"/>
        </w:rPr>
        <w:t xml:space="preserve"> pues mejora la respuesta </w:t>
      </w:r>
      <w:r w:rsidR="00204BF6">
        <w:rPr>
          <w:rFonts w:ascii="Times New Roman" w:hAnsi="Times New Roman" w:cs="Times New Roman"/>
          <w:sz w:val="24"/>
          <w:szCs w:val="24"/>
        </w:rPr>
        <w:t>a</w:t>
      </w:r>
      <w:r w:rsidR="00204BF6" w:rsidRPr="007972C3">
        <w:rPr>
          <w:rFonts w:ascii="Times New Roman" w:hAnsi="Times New Roman" w:cs="Times New Roman"/>
          <w:sz w:val="24"/>
          <w:szCs w:val="24"/>
        </w:rPr>
        <w:t xml:space="preserve"> </w:t>
      </w:r>
      <w:r w:rsidR="009B2764" w:rsidRPr="007972C3">
        <w:rPr>
          <w:rFonts w:ascii="Times New Roman" w:hAnsi="Times New Roman" w:cs="Times New Roman"/>
          <w:sz w:val="24"/>
          <w:szCs w:val="24"/>
        </w:rPr>
        <w:t>los requerimientos de los clientes, la competitividad,</w:t>
      </w:r>
      <w:r w:rsidR="00597147">
        <w:rPr>
          <w:rFonts w:ascii="Times New Roman" w:hAnsi="Times New Roman" w:cs="Times New Roman"/>
          <w:sz w:val="24"/>
          <w:szCs w:val="24"/>
        </w:rPr>
        <w:t xml:space="preserve"> el</w:t>
      </w:r>
      <w:r w:rsidR="009B2764" w:rsidRPr="007972C3">
        <w:rPr>
          <w:rFonts w:ascii="Times New Roman" w:hAnsi="Times New Roman" w:cs="Times New Roman"/>
          <w:sz w:val="24"/>
          <w:szCs w:val="24"/>
        </w:rPr>
        <w:t xml:space="preserve"> incremento de ventas y la calidad de los productos, así como el rendimiento del personal colaborador</w:t>
      </w:r>
      <w:r w:rsidR="00D80F1B">
        <w:rPr>
          <w:rFonts w:ascii="Times New Roman" w:hAnsi="Times New Roman" w:cs="Times New Roman"/>
          <w:sz w:val="24"/>
          <w:szCs w:val="24"/>
        </w:rPr>
        <w:t xml:space="preserve"> y ofrecen una</w:t>
      </w:r>
      <w:r w:rsidR="00D80F1B" w:rsidRPr="007972C3">
        <w:rPr>
          <w:rFonts w:ascii="Times New Roman" w:hAnsi="Times New Roman" w:cs="Times New Roman"/>
          <w:sz w:val="24"/>
          <w:szCs w:val="24"/>
        </w:rPr>
        <w:t xml:space="preserve"> </w:t>
      </w:r>
      <w:r w:rsidR="009B2764" w:rsidRPr="007972C3">
        <w:rPr>
          <w:rFonts w:ascii="Times New Roman" w:hAnsi="Times New Roman" w:cs="Times New Roman"/>
          <w:sz w:val="24"/>
          <w:szCs w:val="24"/>
        </w:rPr>
        <w:t>mayor flexibilidad en los procesos de producción y gestión</w:t>
      </w:r>
      <w:r w:rsidR="00D80F1B">
        <w:rPr>
          <w:rFonts w:ascii="Times New Roman" w:hAnsi="Times New Roman" w:cs="Times New Roman"/>
          <w:sz w:val="24"/>
          <w:szCs w:val="24"/>
        </w:rPr>
        <w:t>.</w:t>
      </w:r>
      <w:r w:rsidR="00D80F1B" w:rsidRPr="007972C3">
        <w:rPr>
          <w:rFonts w:ascii="Times New Roman" w:hAnsi="Times New Roman" w:cs="Times New Roman"/>
          <w:sz w:val="24"/>
          <w:szCs w:val="24"/>
        </w:rPr>
        <w:t xml:space="preserve"> </w:t>
      </w:r>
      <w:r w:rsidR="00D80F1B">
        <w:rPr>
          <w:rFonts w:ascii="Times New Roman" w:hAnsi="Times New Roman" w:cs="Times New Roman"/>
          <w:sz w:val="24"/>
          <w:szCs w:val="24"/>
        </w:rPr>
        <w:t>Por todo lo anterior, las</w:t>
      </w:r>
      <w:r w:rsidR="009B2764" w:rsidRPr="007972C3">
        <w:rPr>
          <w:rFonts w:ascii="Times New Roman" w:hAnsi="Times New Roman" w:cs="Times New Roman"/>
          <w:sz w:val="24"/>
          <w:szCs w:val="24"/>
        </w:rPr>
        <w:t xml:space="preserve"> TIC </w:t>
      </w:r>
      <w:r w:rsidR="00D80F1B">
        <w:rPr>
          <w:rFonts w:ascii="Times New Roman" w:hAnsi="Times New Roman" w:cs="Times New Roman"/>
          <w:sz w:val="24"/>
          <w:szCs w:val="24"/>
        </w:rPr>
        <w:t>son</w:t>
      </w:r>
      <w:r w:rsidR="00D80F1B" w:rsidRPr="007972C3">
        <w:rPr>
          <w:rFonts w:ascii="Times New Roman" w:hAnsi="Times New Roman" w:cs="Times New Roman"/>
          <w:sz w:val="24"/>
          <w:szCs w:val="24"/>
        </w:rPr>
        <w:t xml:space="preserve"> </w:t>
      </w:r>
      <w:r w:rsidR="009B2764" w:rsidRPr="007972C3">
        <w:rPr>
          <w:rFonts w:ascii="Times New Roman" w:hAnsi="Times New Roman" w:cs="Times New Roman"/>
          <w:sz w:val="24"/>
          <w:szCs w:val="24"/>
        </w:rPr>
        <w:t>un elemento clave para llegar al crecimiento</w:t>
      </w:r>
      <w:r w:rsidR="009B2764" w:rsidRPr="00894348">
        <w:rPr>
          <w:rFonts w:ascii="Times New Roman" w:hAnsi="Times New Roman" w:cs="Times New Roman"/>
          <w:sz w:val="24"/>
          <w:szCs w:val="24"/>
        </w:rPr>
        <w:t xml:space="preserve"> inteligente</w:t>
      </w:r>
      <w:r w:rsidR="00D80F1B">
        <w:rPr>
          <w:rFonts w:ascii="Times New Roman" w:hAnsi="Times New Roman" w:cs="Times New Roman"/>
          <w:sz w:val="24"/>
          <w:szCs w:val="24"/>
        </w:rPr>
        <w:t>,</w:t>
      </w:r>
      <w:r w:rsidR="009B2764" w:rsidRPr="00894348">
        <w:rPr>
          <w:rFonts w:ascii="Times New Roman" w:hAnsi="Times New Roman" w:cs="Times New Roman"/>
          <w:sz w:val="24"/>
          <w:szCs w:val="24"/>
        </w:rPr>
        <w:t xml:space="preserve"> </w:t>
      </w:r>
      <w:r w:rsidR="00D80F1B">
        <w:rPr>
          <w:rFonts w:ascii="Times New Roman" w:hAnsi="Times New Roman" w:cs="Times New Roman"/>
          <w:sz w:val="24"/>
          <w:szCs w:val="24"/>
        </w:rPr>
        <w:t>que</w:t>
      </w:r>
      <w:r w:rsidR="00D80F1B" w:rsidRPr="00894348">
        <w:rPr>
          <w:rFonts w:ascii="Times New Roman" w:hAnsi="Times New Roman" w:cs="Times New Roman"/>
          <w:sz w:val="24"/>
          <w:szCs w:val="24"/>
        </w:rPr>
        <w:t xml:space="preserve"> </w:t>
      </w:r>
      <w:r w:rsidR="009B2764" w:rsidRPr="00894348">
        <w:rPr>
          <w:rFonts w:ascii="Times New Roman" w:hAnsi="Times New Roman" w:cs="Times New Roman"/>
          <w:sz w:val="24"/>
          <w:szCs w:val="24"/>
        </w:rPr>
        <w:t>toda empresa necesita</w:t>
      </w:r>
      <w:r w:rsidR="00D80F1B">
        <w:rPr>
          <w:rFonts w:ascii="Times New Roman" w:hAnsi="Times New Roman" w:cs="Times New Roman"/>
          <w:sz w:val="24"/>
          <w:szCs w:val="24"/>
        </w:rPr>
        <w:t>,</w:t>
      </w:r>
      <w:r w:rsidR="009B2764" w:rsidRPr="00894348">
        <w:rPr>
          <w:rFonts w:ascii="Times New Roman" w:hAnsi="Times New Roman" w:cs="Times New Roman"/>
          <w:sz w:val="24"/>
          <w:szCs w:val="24"/>
        </w:rPr>
        <w:t xml:space="preserve"> desde las </w:t>
      </w:r>
      <w:r>
        <w:rPr>
          <w:rFonts w:ascii="Times New Roman" w:hAnsi="Times New Roman" w:cs="Times New Roman"/>
          <w:sz w:val="24"/>
          <w:szCs w:val="24"/>
        </w:rPr>
        <w:t xml:space="preserve">multinacionales hasta las </w:t>
      </w:r>
      <w:r w:rsidR="00D80F1B">
        <w:rPr>
          <w:rFonts w:ascii="Times New Roman" w:hAnsi="Times New Roman" w:cs="Times New Roman"/>
          <w:sz w:val="24"/>
          <w:szCs w:val="24"/>
        </w:rPr>
        <w:t>pymes</w:t>
      </w:r>
      <w:r>
        <w:rPr>
          <w:rFonts w:ascii="Times New Roman" w:hAnsi="Times New Roman" w:cs="Times New Roman"/>
          <w:sz w:val="24"/>
          <w:szCs w:val="24"/>
        </w:rPr>
        <w:t>.</w:t>
      </w:r>
    </w:p>
    <w:p w14:paraId="485B48BF" w14:textId="77777777" w:rsidR="00894348" w:rsidRPr="00894348" w:rsidRDefault="00894348" w:rsidP="00894348">
      <w:pPr>
        <w:spacing w:after="0" w:line="360" w:lineRule="auto"/>
        <w:jc w:val="both"/>
        <w:rPr>
          <w:rFonts w:ascii="Times New Roman" w:hAnsi="Times New Roman" w:cs="Times New Roman"/>
          <w:sz w:val="24"/>
          <w:szCs w:val="24"/>
        </w:rPr>
      </w:pPr>
    </w:p>
    <w:p w14:paraId="7102AE7C" w14:textId="5C9196CF" w:rsidR="009B2764" w:rsidRPr="00894348" w:rsidRDefault="005D64E8" w:rsidP="00630AEF">
      <w:pPr>
        <w:spacing w:after="0" w:line="360" w:lineRule="auto"/>
        <w:jc w:val="both"/>
        <w:rPr>
          <w:rFonts w:ascii="Times New Roman" w:hAnsi="Times New Roman" w:cs="Times New Roman"/>
          <w:sz w:val="24"/>
          <w:szCs w:val="24"/>
        </w:rPr>
      </w:pPr>
      <w:r w:rsidRPr="00894348">
        <w:rPr>
          <w:rFonts w:ascii="Times New Roman" w:hAnsi="Times New Roman" w:cs="Times New Roman"/>
          <w:sz w:val="24"/>
          <w:szCs w:val="24"/>
        </w:rPr>
        <w:t>El auge de las TIC ha estado acompañado por un gran avance en la gestión de la información y el conocimiento</w:t>
      </w:r>
      <w:r w:rsidR="00D80F1B">
        <w:rPr>
          <w:rFonts w:ascii="Times New Roman" w:hAnsi="Times New Roman" w:cs="Times New Roman"/>
          <w:sz w:val="24"/>
          <w:szCs w:val="24"/>
        </w:rPr>
        <w:t>.</w:t>
      </w:r>
      <w:r w:rsidR="00D80F1B" w:rsidRPr="00894348">
        <w:rPr>
          <w:rFonts w:ascii="Times New Roman" w:hAnsi="Times New Roman" w:cs="Times New Roman"/>
          <w:sz w:val="24"/>
          <w:szCs w:val="24"/>
        </w:rPr>
        <w:t xml:space="preserve"> </w:t>
      </w:r>
      <w:r w:rsidR="000A48A9">
        <w:rPr>
          <w:rFonts w:ascii="Times New Roman" w:hAnsi="Times New Roman" w:cs="Times New Roman"/>
          <w:sz w:val="24"/>
          <w:szCs w:val="24"/>
        </w:rPr>
        <w:t>Tanto es así que</w:t>
      </w:r>
      <w:r w:rsidR="00D80F1B">
        <w:rPr>
          <w:rFonts w:ascii="Times New Roman" w:hAnsi="Times New Roman" w:cs="Times New Roman"/>
          <w:sz w:val="24"/>
          <w:szCs w:val="24"/>
        </w:rPr>
        <w:t xml:space="preserve"> esta era</w:t>
      </w:r>
      <w:r w:rsidR="000A48A9">
        <w:rPr>
          <w:rFonts w:ascii="Times New Roman" w:hAnsi="Times New Roman" w:cs="Times New Roman"/>
          <w:sz w:val="24"/>
          <w:szCs w:val="24"/>
        </w:rPr>
        <w:t xml:space="preserve"> ha sido </w:t>
      </w:r>
      <w:r w:rsidR="00697667">
        <w:rPr>
          <w:rFonts w:ascii="Times New Roman" w:hAnsi="Times New Roman" w:cs="Times New Roman"/>
          <w:sz w:val="24"/>
          <w:szCs w:val="24"/>
        </w:rPr>
        <w:t>denominada</w:t>
      </w:r>
      <w:r w:rsidR="00D80F1B">
        <w:rPr>
          <w:rFonts w:ascii="Times New Roman" w:hAnsi="Times New Roman" w:cs="Times New Roman"/>
          <w:sz w:val="24"/>
          <w:szCs w:val="24"/>
        </w:rPr>
        <w:t xml:space="preserve"> como la era del conoc</w:t>
      </w:r>
      <w:r w:rsidR="000A48A9">
        <w:rPr>
          <w:rFonts w:ascii="Times New Roman" w:hAnsi="Times New Roman" w:cs="Times New Roman"/>
          <w:sz w:val="24"/>
          <w:szCs w:val="24"/>
        </w:rPr>
        <w:t>imiento</w:t>
      </w:r>
      <w:r w:rsidR="004D6714">
        <w:rPr>
          <w:rFonts w:ascii="Times New Roman" w:hAnsi="Times New Roman" w:cs="Times New Roman"/>
          <w:sz w:val="24"/>
          <w:szCs w:val="24"/>
        </w:rPr>
        <w:t xml:space="preserve">, </w:t>
      </w:r>
      <w:r w:rsidR="008B4CBA">
        <w:rPr>
          <w:rFonts w:ascii="Times New Roman" w:hAnsi="Times New Roman" w:cs="Times New Roman"/>
          <w:sz w:val="24"/>
          <w:szCs w:val="24"/>
        </w:rPr>
        <w:t>así</w:t>
      </w:r>
      <w:r w:rsidR="004D6714">
        <w:rPr>
          <w:rFonts w:ascii="Times New Roman" w:hAnsi="Times New Roman" w:cs="Times New Roman"/>
          <w:sz w:val="24"/>
          <w:szCs w:val="24"/>
        </w:rPr>
        <w:t xml:space="preserve"> lo </w:t>
      </w:r>
      <w:r w:rsidR="00630AEF">
        <w:rPr>
          <w:rFonts w:ascii="Times New Roman" w:hAnsi="Times New Roman" w:cs="Times New Roman"/>
          <w:sz w:val="24"/>
          <w:szCs w:val="24"/>
        </w:rPr>
        <w:t>mencionan</w:t>
      </w:r>
      <w:r w:rsidR="004D6714">
        <w:rPr>
          <w:rFonts w:ascii="Times New Roman" w:hAnsi="Times New Roman" w:cs="Times New Roman"/>
          <w:sz w:val="24"/>
          <w:szCs w:val="24"/>
        </w:rPr>
        <w:t xml:space="preserve"> </w:t>
      </w:r>
      <w:r w:rsidR="008B4CBA">
        <w:rPr>
          <w:rFonts w:ascii="Times New Roman" w:hAnsi="Times New Roman" w:cs="Times New Roman"/>
          <w:sz w:val="24"/>
          <w:szCs w:val="24"/>
        </w:rPr>
        <w:t xml:space="preserve">Llanusa, Rojo, Caraballoso, Capote y </w:t>
      </w:r>
      <w:r w:rsidR="00AE0DEC">
        <w:rPr>
          <w:rFonts w:ascii="Times New Roman" w:hAnsi="Times New Roman" w:cs="Times New Roman"/>
          <w:sz w:val="24"/>
          <w:szCs w:val="24"/>
        </w:rPr>
        <w:t xml:space="preserve">Pérez </w:t>
      </w:r>
      <w:r w:rsidR="008B4CBA">
        <w:rPr>
          <w:rFonts w:ascii="Times New Roman" w:hAnsi="Times New Roman" w:cs="Times New Roman"/>
          <w:sz w:val="24"/>
          <w:szCs w:val="24"/>
        </w:rPr>
        <w:t xml:space="preserve">(2017). </w:t>
      </w:r>
      <w:r w:rsidR="000B6FE6">
        <w:rPr>
          <w:rFonts w:ascii="Times New Roman" w:hAnsi="Times New Roman" w:cs="Times New Roman"/>
          <w:sz w:val="24"/>
          <w:szCs w:val="24"/>
        </w:rPr>
        <w:t>Esta nueva gestión se está ratificando, ya que c</w:t>
      </w:r>
      <w:r w:rsidR="00784652">
        <w:rPr>
          <w:rFonts w:ascii="Times New Roman" w:hAnsi="Times New Roman" w:cs="Times New Roman"/>
          <w:sz w:val="24"/>
          <w:szCs w:val="24"/>
        </w:rPr>
        <w:t xml:space="preserve">ada día se incrementa en las </w:t>
      </w:r>
      <w:r w:rsidR="000A48A9">
        <w:rPr>
          <w:rFonts w:ascii="Times New Roman" w:hAnsi="Times New Roman" w:cs="Times New Roman"/>
          <w:sz w:val="24"/>
          <w:szCs w:val="24"/>
        </w:rPr>
        <w:t xml:space="preserve">pymes </w:t>
      </w:r>
      <w:r w:rsidR="009B2764" w:rsidRPr="00894348">
        <w:rPr>
          <w:rFonts w:ascii="Times New Roman" w:hAnsi="Times New Roman" w:cs="Times New Roman"/>
          <w:sz w:val="24"/>
          <w:szCs w:val="24"/>
        </w:rPr>
        <w:t xml:space="preserve">una conciencia </w:t>
      </w:r>
      <w:r w:rsidR="009B2764" w:rsidRPr="00894348">
        <w:rPr>
          <w:rFonts w:ascii="Times New Roman" w:hAnsi="Times New Roman" w:cs="Times New Roman"/>
          <w:sz w:val="24"/>
          <w:szCs w:val="24"/>
        </w:rPr>
        <w:lastRenderedPageBreak/>
        <w:t xml:space="preserve">creciente acerca de la importancia que tienen las </w:t>
      </w:r>
      <w:r w:rsidR="00784652">
        <w:rPr>
          <w:rFonts w:ascii="Times New Roman" w:hAnsi="Times New Roman" w:cs="Times New Roman"/>
          <w:sz w:val="24"/>
          <w:szCs w:val="24"/>
        </w:rPr>
        <w:t>TIC</w:t>
      </w:r>
      <w:r w:rsidR="009B2764" w:rsidRPr="00894348">
        <w:rPr>
          <w:rFonts w:ascii="Times New Roman" w:hAnsi="Times New Roman" w:cs="Times New Roman"/>
          <w:sz w:val="24"/>
          <w:szCs w:val="24"/>
        </w:rPr>
        <w:t xml:space="preserve"> como herramientas para el logro de las </w:t>
      </w:r>
      <w:r w:rsidR="00784652">
        <w:rPr>
          <w:rFonts w:ascii="Times New Roman" w:hAnsi="Times New Roman" w:cs="Times New Roman"/>
          <w:sz w:val="24"/>
          <w:szCs w:val="24"/>
        </w:rPr>
        <w:t>metas del desarrollo económico, social y financiero.</w:t>
      </w:r>
    </w:p>
    <w:p w14:paraId="0EECC8DB" w14:textId="77777777" w:rsidR="009B2764" w:rsidRDefault="009B2764" w:rsidP="00894348">
      <w:pPr>
        <w:spacing w:after="0" w:line="360" w:lineRule="auto"/>
        <w:jc w:val="both"/>
        <w:rPr>
          <w:rFonts w:ascii="Times New Roman" w:hAnsi="Times New Roman" w:cs="Times New Roman"/>
          <w:sz w:val="24"/>
          <w:szCs w:val="24"/>
        </w:rPr>
      </w:pPr>
    </w:p>
    <w:p w14:paraId="2CE22C23" w14:textId="3568204E" w:rsidR="00623AF5" w:rsidRPr="00623AF5" w:rsidRDefault="00623AF5" w:rsidP="00623AF5">
      <w:pPr>
        <w:pStyle w:val="Default"/>
        <w:spacing w:line="360" w:lineRule="auto"/>
        <w:jc w:val="both"/>
        <w:rPr>
          <w:color w:val="auto"/>
        </w:rPr>
      </w:pPr>
      <w:r>
        <w:rPr>
          <w:color w:val="auto"/>
        </w:rPr>
        <w:t>E</w:t>
      </w:r>
      <w:r w:rsidRPr="00623AF5">
        <w:rPr>
          <w:color w:val="auto"/>
        </w:rPr>
        <w:t>l uso de</w:t>
      </w:r>
      <w:r w:rsidR="00CF11C1">
        <w:rPr>
          <w:color w:val="auto"/>
        </w:rPr>
        <w:t xml:space="preserve"> las</w:t>
      </w:r>
      <w:r w:rsidRPr="00623AF5">
        <w:rPr>
          <w:color w:val="auto"/>
        </w:rPr>
        <w:t xml:space="preserve"> TIC ti</w:t>
      </w:r>
      <w:r w:rsidR="00B84DD5">
        <w:rPr>
          <w:color w:val="auto"/>
        </w:rPr>
        <w:t>ene especial importancia para la</w:t>
      </w:r>
      <w:r w:rsidRPr="00623AF5">
        <w:rPr>
          <w:color w:val="auto"/>
        </w:rPr>
        <w:t xml:space="preserve"> </w:t>
      </w:r>
      <w:r w:rsidR="000A7113">
        <w:rPr>
          <w:color w:val="auto"/>
        </w:rPr>
        <w:t>administración</w:t>
      </w:r>
      <w:r w:rsidRPr="00623AF5">
        <w:rPr>
          <w:color w:val="auto"/>
        </w:rPr>
        <w:t xml:space="preserve"> y las ventas, para la búsqueda y comunicación con proveedores y clientes y para el continuo aprendizaje del empresario y del personal de las empresas. </w:t>
      </w:r>
      <w:r w:rsidR="007972C3" w:rsidRPr="00623AF5">
        <w:rPr>
          <w:color w:val="auto"/>
        </w:rPr>
        <w:t>La</w:t>
      </w:r>
      <w:r w:rsidRPr="00623AF5">
        <w:rPr>
          <w:color w:val="auto"/>
        </w:rPr>
        <w:t xml:space="preserve"> </w:t>
      </w:r>
      <w:r w:rsidR="000A7113">
        <w:rPr>
          <w:color w:val="auto"/>
        </w:rPr>
        <w:t>administración de las</w:t>
      </w:r>
      <w:r w:rsidR="00CF11C1">
        <w:rPr>
          <w:color w:val="auto"/>
        </w:rPr>
        <w:t xml:space="preserve"> pymes</w:t>
      </w:r>
      <w:r w:rsidRPr="00623AF5">
        <w:rPr>
          <w:color w:val="auto"/>
        </w:rPr>
        <w:t xml:space="preserve"> </w:t>
      </w:r>
      <w:r w:rsidR="000A7113" w:rsidRPr="00623AF5">
        <w:rPr>
          <w:color w:val="auto"/>
        </w:rPr>
        <w:t>puede</w:t>
      </w:r>
      <w:r w:rsidRPr="00623AF5">
        <w:rPr>
          <w:color w:val="auto"/>
        </w:rPr>
        <w:t xml:space="preserve"> mejorar la eficiencia de los dif</w:t>
      </w:r>
      <w:r>
        <w:rPr>
          <w:color w:val="auto"/>
        </w:rPr>
        <w:t>erentes procesos empresariales (</w:t>
      </w:r>
      <w:r w:rsidRPr="00623AF5">
        <w:rPr>
          <w:color w:val="auto"/>
        </w:rPr>
        <w:t xml:space="preserve">producción, ventas y </w:t>
      </w:r>
      <w:r>
        <w:rPr>
          <w:color w:val="auto"/>
        </w:rPr>
        <w:t>administración)</w:t>
      </w:r>
      <w:r w:rsidR="000A7113">
        <w:rPr>
          <w:color w:val="auto"/>
        </w:rPr>
        <w:t>,</w:t>
      </w:r>
      <w:r w:rsidRPr="00623AF5">
        <w:rPr>
          <w:color w:val="auto"/>
        </w:rPr>
        <w:t xml:space="preserve"> </w:t>
      </w:r>
      <w:r w:rsidR="00CF11C1">
        <w:rPr>
          <w:color w:val="auto"/>
        </w:rPr>
        <w:t xml:space="preserve">al igual que </w:t>
      </w:r>
      <w:r w:rsidRPr="00623AF5">
        <w:rPr>
          <w:color w:val="auto"/>
        </w:rPr>
        <w:t>reducir costos y elevar su competitividad mediante el uso de</w:t>
      </w:r>
      <w:r w:rsidR="00CF11C1">
        <w:rPr>
          <w:color w:val="auto"/>
        </w:rPr>
        <w:t xml:space="preserve"> las</w:t>
      </w:r>
      <w:r w:rsidRPr="00623AF5">
        <w:rPr>
          <w:color w:val="auto"/>
        </w:rPr>
        <w:t xml:space="preserve"> TIC. </w:t>
      </w:r>
    </w:p>
    <w:p w14:paraId="7BC4057D" w14:textId="77777777" w:rsidR="00623AF5" w:rsidRDefault="00623AF5" w:rsidP="00894348">
      <w:pPr>
        <w:spacing w:after="0" w:line="360" w:lineRule="auto"/>
        <w:jc w:val="both"/>
        <w:rPr>
          <w:rFonts w:ascii="Times New Roman" w:hAnsi="Times New Roman" w:cs="Times New Roman"/>
          <w:sz w:val="24"/>
          <w:szCs w:val="24"/>
        </w:rPr>
      </w:pPr>
    </w:p>
    <w:p w14:paraId="2A139741" w14:textId="5AB8D1B7" w:rsidR="00784652" w:rsidRPr="000A7113" w:rsidRDefault="00784652" w:rsidP="00784652">
      <w:pPr>
        <w:spacing w:after="0" w:line="360" w:lineRule="auto"/>
        <w:jc w:val="both"/>
        <w:rPr>
          <w:rFonts w:ascii="Times New Roman" w:hAnsi="Times New Roman" w:cs="Times New Roman"/>
          <w:sz w:val="24"/>
          <w:szCs w:val="24"/>
        </w:rPr>
      </w:pPr>
      <w:r w:rsidRPr="00894348">
        <w:rPr>
          <w:rFonts w:ascii="Times New Roman" w:hAnsi="Times New Roman" w:cs="Times New Roman"/>
          <w:sz w:val="24"/>
          <w:szCs w:val="24"/>
        </w:rPr>
        <w:t>Por ello, la gestión del recurso</w:t>
      </w:r>
      <w:r w:rsidR="00CF11C1">
        <w:rPr>
          <w:rFonts w:ascii="Times New Roman" w:hAnsi="Times New Roman" w:cs="Times New Roman"/>
          <w:sz w:val="24"/>
          <w:szCs w:val="24"/>
        </w:rPr>
        <w:t xml:space="preserve"> de</w:t>
      </w:r>
      <w:r>
        <w:rPr>
          <w:rFonts w:ascii="Times New Roman" w:hAnsi="Times New Roman" w:cs="Times New Roman"/>
          <w:sz w:val="24"/>
          <w:szCs w:val="24"/>
        </w:rPr>
        <w:t xml:space="preserve"> información en el siglo XXI </w:t>
      </w:r>
      <w:r w:rsidRPr="00894348">
        <w:rPr>
          <w:rFonts w:ascii="Times New Roman" w:hAnsi="Times New Roman" w:cs="Times New Roman"/>
          <w:sz w:val="24"/>
          <w:szCs w:val="24"/>
        </w:rPr>
        <w:t xml:space="preserve">se impone como una actividad sumamente importante de la ciencia de la información. “Se trata de una revolución basada en la información, porque los avances tecnológicos actuales permiten procesar, almacenar, </w:t>
      </w:r>
      <w:r w:rsidRPr="000A7113">
        <w:rPr>
          <w:rFonts w:ascii="Times New Roman" w:hAnsi="Times New Roman" w:cs="Times New Roman"/>
          <w:sz w:val="24"/>
          <w:szCs w:val="24"/>
        </w:rPr>
        <w:t>recuperar y comunicar información en cualquiera de sus formas (voz, textos, imágenes) sin importar la distancia, el tiempo o su volumen” (Paños, 2015)</w:t>
      </w:r>
      <w:r w:rsidR="00CF11C1">
        <w:rPr>
          <w:rFonts w:ascii="Times New Roman" w:hAnsi="Times New Roman" w:cs="Times New Roman"/>
          <w:sz w:val="24"/>
          <w:szCs w:val="24"/>
        </w:rPr>
        <w:t>.</w:t>
      </w:r>
    </w:p>
    <w:p w14:paraId="4C9E626B" w14:textId="77777777" w:rsidR="00784652" w:rsidRPr="000A7113" w:rsidRDefault="00784652" w:rsidP="00894348">
      <w:pPr>
        <w:spacing w:after="0" w:line="360" w:lineRule="auto"/>
        <w:jc w:val="both"/>
        <w:rPr>
          <w:rFonts w:ascii="Times New Roman" w:hAnsi="Times New Roman" w:cs="Times New Roman"/>
          <w:sz w:val="24"/>
          <w:szCs w:val="24"/>
        </w:rPr>
      </w:pPr>
    </w:p>
    <w:p w14:paraId="7332797C" w14:textId="5030669D" w:rsidR="009B2764" w:rsidRPr="000A7113" w:rsidRDefault="009B2764"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Para </w:t>
      </w:r>
      <w:r w:rsidR="00F83CFC" w:rsidRPr="000A7113">
        <w:rPr>
          <w:rFonts w:ascii="Times New Roman" w:hAnsi="Times New Roman" w:cs="Times New Roman"/>
          <w:sz w:val="24"/>
          <w:szCs w:val="24"/>
        </w:rPr>
        <w:t>Lester</w:t>
      </w:r>
      <w:r w:rsidRPr="000A7113">
        <w:rPr>
          <w:rFonts w:ascii="Times New Roman" w:hAnsi="Times New Roman" w:cs="Times New Roman"/>
          <w:sz w:val="24"/>
          <w:szCs w:val="24"/>
        </w:rPr>
        <w:t xml:space="preserve"> </w:t>
      </w:r>
      <w:r w:rsidR="00C9337C">
        <w:rPr>
          <w:rFonts w:ascii="Times New Roman" w:hAnsi="Times New Roman" w:cs="Times New Roman"/>
          <w:sz w:val="24"/>
          <w:szCs w:val="24"/>
        </w:rPr>
        <w:t>y</w:t>
      </w:r>
      <w:r w:rsidR="00C9337C" w:rsidRPr="000A7113">
        <w:rPr>
          <w:rFonts w:ascii="Times New Roman" w:hAnsi="Times New Roman" w:cs="Times New Roman"/>
          <w:sz w:val="24"/>
          <w:szCs w:val="24"/>
        </w:rPr>
        <w:t xml:space="preserve"> </w:t>
      </w:r>
      <w:r w:rsidR="00F83CFC" w:rsidRPr="000A7113">
        <w:rPr>
          <w:rFonts w:ascii="Times New Roman" w:hAnsi="Times New Roman" w:cs="Times New Roman"/>
          <w:sz w:val="24"/>
          <w:szCs w:val="24"/>
        </w:rPr>
        <w:t>Thuhang</w:t>
      </w:r>
      <w:r w:rsidR="00784652" w:rsidRPr="000A7113">
        <w:rPr>
          <w:rFonts w:ascii="Times New Roman" w:hAnsi="Times New Roman" w:cs="Times New Roman"/>
          <w:sz w:val="24"/>
          <w:szCs w:val="24"/>
        </w:rPr>
        <w:t xml:space="preserve"> (</w:t>
      </w:r>
      <w:r w:rsidRPr="000A7113">
        <w:rPr>
          <w:rFonts w:ascii="Times New Roman" w:hAnsi="Times New Roman" w:cs="Times New Roman"/>
          <w:sz w:val="24"/>
          <w:szCs w:val="24"/>
        </w:rPr>
        <w:t>2008)</w:t>
      </w:r>
      <w:r w:rsidR="00784652" w:rsidRPr="000A7113">
        <w:rPr>
          <w:rFonts w:ascii="Times New Roman" w:hAnsi="Times New Roman" w:cs="Times New Roman"/>
          <w:sz w:val="24"/>
          <w:szCs w:val="24"/>
        </w:rPr>
        <w:t>,</w:t>
      </w:r>
      <w:r w:rsidRPr="000A7113">
        <w:rPr>
          <w:rFonts w:ascii="Times New Roman" w:hAnsi="Times New Roman" w:cs="Times New Roman"/>
          <w:sz w:val="24"/>
          <w:szCs w:val="24"/>
        </w:rPr>
        <w:t xml:space="preserve"> existen por lo menos cuatro </w:t>
      </w:r>
      <w:r w:rsidR="00784652" w:rsidRPr="000A7113">
        <w:rPr>
          <w:rFonts w:ascii="Times New Roman" w:hAnsi="Times New Roman" w:cs="Times New Roman"/>
          <w:sz w:val="24"/>
          <w:szCs w:val="24"/>
        </w:rPr>
        <w:t xml:space="preserve">factores que motivan a las </w:t>
      </w:r>
      <w:r w:rsidR="00C9337C">
        <w:rPr>
          <w:rFonts w:ascii="Times New Roman" w:hAnsi="Times New Roman" w:cs="Times New Roman"/>
          <w:sz w:val="24"/>
          <w:szCs w:val="24"/>
        </w:rPr>
        <w:t>pymes</w:t>
      </w:r>
      <w:r w:rsidR="00C9337C" w:rsidRPr="000A7113">
        <w:rPr>
          <w:rFonts w:ascii="Times New Roman" w:hAnsi="Times New Roman" w:cs="Times New Roman"/>
          <w:sz w:val="24"/>
          <w:szCs w:val="24"/>
        </w:rPr>
        <w:t xml:space="preserve"> </w:t>
      </w:r>
      <w:r w:rsidRPr="000A7113">
        <w:rPr>
          <w:rFonts w:ascii="Times New Roman" w:hAnsi="Times New Roman" w:cs="Times New Roman"/>
          <w:sz w:val="24"/>
          <w:szCs w:val="24"/>
        </w:rPr>
        <w:t>a invertir en</w:t>
      </w:r>
      <w:r w:rsidR="00C9337C">
        <w:rPr>
          <w:rFonts w:ascii="Times New Roman" w:hAnsi="Times New Roman" w:cs="Times New Roman"/>
          <w:sz w:val="24"/>
          <w:szCs w:val="24"/>
        </w:rPr>
        <w:t xml:space="preserve"> las</w:t>
      </w:r>
      <w:r w:rsidRPr="000A7113">
        <w:rPr>
          <w:rFonts w:ascii="Times New Roman" w:hAnsi="Times New Roman" w:cs="Times New Roman"/>
          <w:sz w:val="24"/>
          <w:szCs w:val="24"/>
        </w:rPr>
        <w:t xml:space="preserve"> TIC: 1) los ahorros en costos y la generación de beneficios percibidos; 2) la presión externa de competidores, clientes o proveedores; 3) la disposición organizaciona</w:t>
      </w:r>
      <w:r w:rsidR="00784652" w:rsidRPr="000A7113">
        <w:rPr>
          <w:rFonts w:ascii="Times New Roman" w:hAnsi="Times New Roman" w:cs="Times New Roman"/>
          <w:sz w:val="24"/>
          <w:szCs w:val="24"/>
        </w:rPr>
        <w:t>l</w:t>
      </w:r>
      <w:r w:rsidR="00797231">
        <w:rPr>
          <w:rFonts w:ascii="Times New Roman" w:hAnsi="Times New Roman" w:cs="Times New Roman"/>
          <w:sz w:val="24"/>
          <w:szCs w:val="24"/>
        </w:rPr>
        <w:t>,</w:t>
      </w:r>
      <w:r w:rsidR="00784652" w:rsidRPr="000A7113">
        <w:rPr>
          <w:rFonts w:ascii="Times New Roman" w:hAnsi="Times New Roman" w:cs="Times New Roman"/>
          <w:sz w:val="24"/>
          <w:szCs w:val="24"/>
        </w:rPr>
        <w:t xml:space="preserve"> y 4) la facilidad de uso. Estos</w:t>
      </w:r>
      <w:r w:rsidRPr="000A7113">
        <w:rPr>
          <w:rFonts w:ascii="Times New Roman" w:hAnsi="Times New Roman" w:cs="Times New Roman"/>
          <w:sz w:val="24"/>
          <w:szCs w:val="24"/>
        </w:rPr>
        <w:t xml:space="preserve"> mismos autores indic</w:t>
      </w:r>
      <w:r w:rsidR="00784652" w:rsidRPr="000A7113">
        <w:rPr>
          <w:rFonts w:ascii="Times New Roman" w:hAnsi="Times New Roman" w:cs="Times New Roman"/>
          <w:sz w:val="24"/>
          <w:szCs w:val="24"/>
        </w:rPr>
        <w:t>an que no toda inversión en</w:t>
      </w:r>
      <w:r w:rsidR="00F52CC3">
        <w:rPr>
          <w:rFonts w:ascii="Times New Roman" w:hAnsi="Times New Roman" w:cs="Times New Roman"/>
          <w:sz w:val="24"/>
          <w:szCs w:val="24"/>
        </w:rPr>
        <w:t xml:space="preserve"> las</w:t>
      </w:r>
      <w:r w:rsidR="00784652" w:rsidRPr="000A7113">
        <w:rPr>
          <w:rFonts w:ascii="Times New Roman" w:hAnsi="Times New Roman" w:cs="Times New Roman"/>
          <w:sz w:val="24"/>
          <w:szCs w:val="24"/>
        </w:rPr>
        <w:t xml:space="preserve"> TIC</w:t>
      </w:r>
      <w:r w:rsidR="007B711A">
        <w:rPr>
          <w:rFonts w:ascii="Times New Roman" w:hAnsi="Times New Roman" w:cs="Times New Roman"/>
          <w:sz w:val="24"/>
          <w:szCs w:val="24"/>
        </w:rPr>
        <w:t xml:space="preserve"> tendrá </w:t>
      </w:r>
      <w:r w:rsidRPr="000A7113">
        <w:rPr>
          <w:rFonts w:ascii="Times New Roman" w:hAnsi="Times New Roman" w:cs="Times New Roman"/>
          <w:sz w:val="24"/>
          <w:szCs w:val="24"/>
        </w:rPr>
        <w:t>un impacto en el crecimiento de la empresa y de su negocio</w:t>
      </w:r>
      <w:r w:rsidR="00F52CC3">
        <w:rPr>
          <w:rFonts w:ascii="Times New Roman" w:hAnsi="Times New Roman" w:cs="Times New Roman"/>
          <w:sz w:val="24"/>
          <w:szCs w:val="24"/>
        </w:rPr>
        <w:t>.</w:t>
      </w:r>
      <w:r w:rsidR="00F52CC3" w:rsidRPr="000A7113">
        <w:rPr>
          <w:rFonts w:ascii="Times New Roman" w:hAnsi="Times New Roman" w:cs="Times New Roman"/>
          <w:sz w:val="24"/>
          <w:szCs w:val="24"/>
        </w:rPr>
        <w:t xml:space="preserve"> </w:t>
      </w:r>
      <w:r w:rsidR="00F52CC3">
        <w:rPr>
          <w:rFonts w:ascii="Times New Roman" w:hAnsi="Times New Roman" w:cs="Times New Roman"/>
          <w:sz w:val="24"/>
          <w:szCs w:val="24"/>
        </w:rPr>
        <w:t>E</w:t>
      </w:r>
      <w:r w:rsidR="00F52CC3" w:rsidRPr="000A7113">
        <w:rPr>
          <w:rFonts w:ascii="Times New Roman" w:hAnsi="Times New Roman" w:cs="Times New Roman"/>
          <w:sz w:val="24"/>
          <w:szCs w:val="24"/>
        </w:rPr>
        <w:t xml:space="preserve">n </w:t>
      </w:r>
      <w:r w:rsidRPr="000A7113">
        <w:rPr>
          <w:rFonts w:ascii="Times New Roman" w:hAnsi="Times New Roman" w:cs="Times New Roman"/>
          <w:sz w:val="24"/>
          <w:szCs w:val="24"/>
        </w:rPr>
        <w:t>general, es esencial que la tecnología sea considerada no tanto como un instrumento funcional, sino más bien como una capacidad estratégica de la empresa que puede traducirse en una ventaja competitiva.</w:t>
      </w:r>
    </w:p>
    <w:p w14:paraId="726B8959" w14:textId="77777777" w:rsidR="00BC2A84" w:rsidRPr="000A7113" w:rsidRDefault="00BC2A84" w:rsidP="00894348">
      <w:pPr>
        <w:spacing w:after="0" w:line="360" w:lineRule="auto"/>
        <w:jc w:val="both"/>
        <w:rPr>
          <w:rFonts w:ascii="Times New Roman" w:hAnsi="Times New Roman" w:cs="Times New Roman"/>
          <w:sz w:val="24"/>
          <w:szCs w:val="24"/>
        </w:rPr>
      </w:pPr>
    </w:p>
    <w:p w14:paraId="22810C8D" w14:textId="3EE91187" w:rsidR="0029024D" w:rsidRPr="000A7113" w:rsidRDefault="007B711A" w:rsidP="008943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bien es cierto que</w:t>
      </w:r>
      <w:r w:rsidR="00784652" w:rsidRPr="000A7113">
        <w:rPr>
          <w:rFonts w:ascii="Times New Roman" w:hAnsi="Times New Roman" w:cs="Times New Roman"/>
          <w:sz w:val="24"/>
          <w:szCs w:val="24"/>
        </w:rPr>
        <w:t xml:space="preserve"> las TIC son esenciales para una efectiva gestión del conocimiento, no es posible lograr el éxito basándose solamente en éstas. </w:t>
      </w:r>
    </w:p>
    <w:p w14:paraId="4BCB4262" w14:textId="77777777" w:rsidR="0029024D" w:rsidRPr="000A7113" w:rsidRDefault="0029024D" w:rsidP="00894348">
      <w:pPr>
        <w:spacing w:after="0" w:line="360" w:lineRule="auto"/>
        <w:jc w:val="both"/>
        <w:rPr>
          <w:rFonts w:ascii="Times New Roman" w:hAnsi="Times New Roman" w:cs="Times New Roman"/>
          <w:sz w:val="24"/>
          <w:szCs w:val="24"/>
        </w:rPr>
      </w:pPr>
    </w:p>
    <w:p w14:paraId="4FBE762D" w14:textId="2D6A4519" w:rsidR="00BC2A84" w:rsidRPr="000A7113" w:rsidRDefault="0029024D"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Es de importancia que las </w:t>
      </w:r>
      <w:r w:rsidR="00F022EB">
        <w:rPr>
          <w:rFonts w:ascii="Times New Roman" w:hAnsi="Times New Roman" w:cs="Times New Roman"/>
          <w:sz w:val="24"/>
          <w:szCs w:val="24"/>
        </w:rPr>
        <w:t>pymes</w:t>
      </w:r>
      <w:r w:rsidR="00F022EB" w:rsidRPr="000A7113">
        <w:rPr>
          <w:rFonts w:ascii="Times New Roman" w:hAnsi="Times New Roman" w:cs="Times New Roman"/>
          <w:sz w:val="24"/>
          <w:szCs w:val="24"/>
        </w:rPr>
        <w:t xml:space="preserve"> </w:t>
      </w:r>
      <w:r w:rsidRPr="000A7113">
        <w:rPr>
          <w:rFonts w:ascii="Times New Roman" w:hAnsi="Times New Roman" w:cs="Times New Roman"/>
          <w:sz w:val="24"/>
          <w:szCs w:val="24"/>
        </w:rPr>
        <w:t>consideren que las TIC son herramienta</w:t>
      </w:r>
      <w:r w:rsidR="007B711A">
        <w:rPr>
          <w:rFonts w:ascii="Times New Roman" w:hAnsi="Times New Roman" w:cs="Times New Roman"/>
          <w:sz w:val="24"/>
          <w:szCs w:val="24"/>
        </w:rPr>
        <w:t>s que n</w:t>
      </w:r>
      <w:r w:rsidRPr="000A7113">
        <w:rPr>
          <w:rFonts w:ascii="Times New Roman" w:hAnsi="Times New Roman" w:cs="Times New Roman"/>
          <w:sz w:val="24"/>
          <w:szCs w:val="24"/>
        </w:rPr>
        <w:t>ecesitan incorporar en sus actividades y que</w:t>
      </w:r>
      <w:r w:rsidR="00BB1CCF">
        <w:rPr>
          <w:rFonts w:ascii="Times New Roman" w:hAnsi="Times New Roman" w:cs="Times New Roman"/>
          <w:sz w:val="24"/>
          <w:szCs w:val="24"/>
        </w:rPr>
        <w:t>, una vez incorporadas,</w:t>
      </w:r>
      <w:r w:rsidRPr="000A7113">
        <w:rPr>
          <w:rFonts w:ascii="Times New Roman" w:hAnsi="Times New Roman" w:cs="Times New Roman"/>
          <w:sz w:val="24"/>
          <w:szCs w:val="24"/>
        </w:rPr>
        <w:t xml:space="preserve"> el </w:t>
      </w:r>
      <w:r w:rsidR="00BC2A84" w:rsidRPr="000A7113">
        <w:rPr>
          <w:rFonts w:ascii="Times New Roman" w:hAnsi="Times New Roman" w:cs="Times New Roman"/>
          <w:sz w:val="24"/>
          <w:szCs w:val="24"/>
        </w:rPr>
        <w:t xml:space="preserve">objetivo básico de </w:t>
      </w:r>
      <w:r w:rsidRPr="000A7113">
        <w:rPr>
          <w:rFonts w:ascii="Times New Roman" w:hAnsi="Times New Roman" w:cs="Times New Roman"/>
          <w:sz w:val="24"/>
          <w:szCs w:val="24"/>
        </w:rPr>
        <w:t xml:space="preserve">la administración </w:t>
      </w:r>
      <w:r w:rsidR="00F022EB">
        <w:rPr>
          <w:rFonts w:ascii="Times New Roman" w:hAnsi="Times New Roman" w:cs="Times New Roman"/>
          <w:sz w:val="24"/>
          <w:szCs w:val="24"/>
        </w:rPr>
        <w:t>es</w:t>
      </w:r>
      <w:r w:rsidR="00F022EB" w:rsidRPr="000A7113">
        <w:rPr>
          <w:rFonts w:ascii="Times New Roman" w:hAnsi="Times New Roman" w:cs="Times New Roman"/>
          <w:sz w:val="24"/>
          <w:szCs w:val="24"/>
        </w:rPr>
        <w:t xml:space="preserve"> </w:t>
      </w:r>
      <w:r w:rsidRPr="000A7113">
        <w:rPr>
          <w:rFonts w:ascii="Times New Roman" w:hAnsi="Times New Roman" w:cs="Times New Roman"/>
          <w:sz w:val="24"/>
          <w:szCs w:val="24"/>
        </w:rPr>
        <w:t>apoyar a la</w:t>
      </w:r>
      <w:r w:rsidR="00BC2A84" w:rsidRPr="000A7113">
        <w:rPr>
          <w:rFonts w:ascii="Times New Roman" w:hAnsi="Times New Roman" w:cs="Times New Roman"/>
          <w:sz w:val="24"/>
          <w:szCs w:val="24"/>
        </w:rPr>
        <w:t xml:space="preserve"> </w:t>
      </w:r>
      <w:r w:rsidRPr="000A7113">
        <w:rPr>
          <w:rFonts w:ascii="Times New Roman" w:hAnsi="Times New Roman" w:cs="Times New Roman"/>
          <w:sz w:val="24"/>
          <w:szCs w:val="24"/>
        </w:rPr>
        <w:t>gestión de información</w:t>
      </w:r>
      <w:r w:rsidR="00F022EB">
        <w:rPr>
          <w:rFonts w:ascii="Times New Roman" w:hAnsi="Times New Roman" w:cs="Times New Roman"/>
          <w:sz w:val="24"/>
          <w:szCs w:val="24"/>
        </w:rPr>
        <w:t>, lo que implica</w:t>
      </w:r>
      <w:r w:rsidR="00424DCF">
        <w:rPr>
          <w:rFonts w:ascii="Times New Roman" w:hAnsi="Times New Roman" w:cs="Times New Roman"/>
          <w:sz w:val="24"/>
          <w:szCs w:val="24"/>
        </w:rPr>
        <w:t xml:space="preserve"> </w:t>
      </w:r>
      <w:r w:rsidR="00BC2A84" w:rsidRPr="000A7113">
        <w:rPr>
          <w:rFonts w:ascii="Times New Roman" w:hAnsi="Times New Roman" w:cs="Times New Roman"/>
          <w:sz w:val="24"/>
          <w:szCs w:val="24"/>
        </w:rPr>
        <w:t xml:space="preserve">organizar y poner en uso los recursos de información de la organización (tanto de origen externo como interno) </w:t>
      </w:r>
      <w:r w:rsidR="00BC2A84" w:rsidRPr="000A7113">
        <w:rPr>
          <w:rFonts w:ascii="Times New Roman" w:hAnsi="Times New Roman" w:cs="Times New Roman"/>
          <w:sz w:val="24"/>
          <w:szCs w:val="24"/>
        </w:rPr>
        <w:lastRenderedPageBreak/>
        <w:t>para permitirle</w:t>
      </w:r>
      <w:r w:rsidR="00F022EB">
        <w:rPr>
          <w:rFonts w:ascii="Times New Roman" w:hAnsi="Times New Roman" w:cs="Times New Roman"/>
          <w:sz w:val="24"/>
          <w:szCs w:val="24"/>
        </w:rPr>
        <w:t xml:space="preserve"> a esta</w:t>
      </w:r>
      <w:r w:rsidR="00BC2A84" w:rsidRPr="000A7113">
        <w:rPr>
          <w:rFonts w:ascii="Times New Roman" w:hAnsi="Times New Roman" w:cs="Times New Roman"/>
          <w:sz w:val="24"/>
          <w:szCs w:val="24"/>
        </w:rPr>
        <w:t xml:space="preserve"> operar, aprender y adaptarse a los cambios del ambiente. Los actores principales en la gestión de información son los mismos profesionales de información</w:t>
      </w:r>
      <w:r w:rsidRPr="000A7113">
        <w:rPr>
          <w:rFonts w:ascii="Times New Roman" w:hAnsi="Times New Roman" w:cs="Times New Roman"/>
          <w:sz w:val="24"/>
          <w:szCs w:val="24"/>
        </w:rPr>
        <w:t xml:space="preserve"> de cada área</w:t>
      </w:r>
      <w:r w:rsidR="00BC2A84" w:rsidRPr="000A7113">
        <w:rPr>
          <w:rFonts w:ascii="Times New Roman" w:hAnsi="Times New Roman" w:cs="Times New Roman"/>
          <w:sz w:val="24"/>
          <w:szCs w:val="24"/>
        </w:rPr>
        <w:t>, en unión estrecha con sus usuarios. Los procesos principales de la gestión de información</w:t>
      </w:r>
      <w:r w:rsidR="00D60B39">
        <w:rPr>
          <w:rFonts w:ascii="Times New Roman" w:hAnsi="Times New Roman" w:cs="Times New Roman"/>
          <w:sz w:val="24"/>
          <w:szCs w:val="24"/>
        </w:rPr>
        <w:t xml:space="preserve"> son</w:t>
      </w:r>
      <w:r w:rsidR="00BC2A84" w:rsidRPr="000A7113">
        <w:rPr>
          <w:rFonts w:ascii="Times New Roman" w:hAnsi="Times New Roman" w:cs="Times New Roman"/>
          <w:sz w:val="24"/>
          <w:szCs w:val="24"/>
        </w:rPr>
        <w:t xml:space="preserve"> la identificación de las necesidades de información, la adquisición de las fuentes informativas, su organización y almacenamiento, el desarrollo de productos y servicios</w:t>
      </w:r>
      <w:r w:rsidR="00A37322">
        <w:rPr>
          <w:rFonts w:ascii="Times New Roman" w:hAnsi="Times New Roman" w:cs="Times New Roman"/>
          <w:sz w:val="24"/>
          <w:szCs w:val="24"/>
        </w:rPr>
        <w:t xml:space="preserve"> y</w:t>
      </w:r>
      <w:r w:rsidR="00BC2A84" w:rsidRPr="000A7113">
        <w:rPr>
          <w:rFonts w:ascii="Times New Roman" w:hAnsi="Times New Roman" w:cs="Times New Roman"/>
          <w:sz w:val="24"/>
          <w:szCs w:val="24"/>
        </w:rPr>
        <w:t xml:space="preserve"> su distribución y uso, que son también la base de la creación del conocimiento durante la existencia productiva de la organización y, por tanto, fundamento de la fase inicial de la gestión del conocimiento</w:t>
      </w:r>
      <w:r w:rsidR="00894348" w:rsidRPr="000A7113">
        <w:rPr>
          <w:rFonts w:ascii="Times New Roman" w:hAnsi="Times New Roman" w:cs="Times New Roman"/>
          <w:sz w:val="24"/>
          <w:szCs w:val="24"/>
        </w:rPr>
        <w:t xml:space="preserve"> (Méndez </w:t>
      </w:r>
      <w:r w:rsidR="00D60B39">
        <w:rPr>
          <w:rFonts w:ascii="Times New Roman" w:hAnsi="Times New Roman" w:cs="Times New Roman"/>
          <w:sz w:val="24"/>
          <w:szCs w:val="24"/>
        </w:rPr>
        <w:t>y</w:t>
      </w:r>
      <w:r w:rsidR="00D60B39" w:rsidRPr="000A7113">
        <w:rPr>
          <w:rFonts w:ascii="Times New Roman" w:hAnsi="Times New Roman" w:cs="Times New Roman"/>
          <w:sz w:val="24"/>
          <w:szCs w:val="24"/>
        </w:rPr>
        <w:t xml:space="preserve"> </w:t>
      </w:r>
      <w:r w:rsidR="00894348" w:rsidRPr="000A7113">
        <w:rPr>
          <w:rFonts w:ascii="Times New Roman" w:hAnsi="Times New Roman" w:cs="Times New Roman"/>
          <w:sz w:val="24"/>
          <w:szCs w:val="24"/>
        </w:rPr>
        <w:t>Moreno, 1999)</w:t>
      </w:r>
      <w:r w:rsidR="00D72A33">
        <w:rPr>
          <w:rFonts w:ascii="Times New Roman" w:hAnsi="Times New Roman" w:cs="Times New Roman"/>
          <w:sz w:val="24"/>
          <w:szCs w:val="24"/>
        </w:rPr>
        <w:t>.</w:t>
      </w:r>
    </w:p>
    <w:p w14:paraId="58C88E9D" w14:textId="77777777" w:rsidR="00894348" w:rsidRPr="000A7113" w:rsidRDefault="00894348" w:rsidP="00894348">
      <w:pPr>
        <w:spacing w:after="0" w:line="360" w:lineRule="auto"/>
        <w:jc w:val="both"/>
        <w:rPr>
          <w:rFonts w:ascii="Times New Roman" w:hAnsi="Times New Roman" w:cs="Times New Roman"/>
          <w:sz w:val="24"/>
          <w:szCs w:val="24"/>
        </w:rPr>
      </w:pPr>
    </w:p>
    <w:p w14:paraId="2113F6F4" w14:textId="39501D3B" w:rsidR="00BC2A84" w:rsidRPr="000A7113" w:rsidRDefault="0029024D"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Considerando lo anterior, </w:t>
      </w:r>
      <w:r w:rsidR="00025ACB" w:rsidRPr="000A7113">
        <w:rPr>
          <w:rFonts w:ascii="Times New Roman" w:hAnsi="Times New Roman" w:cs="Times New Roman"/>
          <w:sz w:val="24"/>
          <w:szCs w:val="24"/>
        </w:rPr>
        <w:t xml:space="preserve">Ca’ Zorzi </w:t>
      </w:r>
      <w:r w:rsidR="00FD0EF7" w:rsidRPr="000A7113">
        <w:rPr>
          <w:rFonts w:ascii="Times New Roman" w:hAnsi="Times New Roman" w:cs="Times New Roman"/>
          <w:sz w:val="24"/>
          <w:szCs w:val="24"/>
        </w:rPr>
        <w:t>(</w:t>
      </w:r>
      <w:r w:rsidR="00025ACB" w:rsidRPr="000A7113">
        <w:rPr>
          <w:rFonts w:ascii="Times New Roman" w:hAnsi="Times New Roman" w:cs="Times New Roman"/>
          <w:sz w:val="24"/>
          <w:szCs w:val="24"/>
        </w:rPr>
        <w:t>2011</w:t>
      </w:r>
      <w:r w:rsidR="00FD0EF7" w:rsidRPr="000A7113">
        <w:rPr>
          <w:rFonts w:ascii="Times New Roman" w:hAnsi="Times New Roman" w:cs="Times New Roman"/>
          <w:sz w:val="24"/>
          <w:szCs w:val="24"/>
        </w:rPr>
        <w:t>)</w:t>
      </w:r>
      <w:r w:rsidR="00025ACB" w:rsidRPr="000A7113">
        <w:rPr>
          <w:rFonts w:ascii="Times New Roman" w:hAnsi="Times New Roman" w:cs="Times New Roman"/>
          <w:sz w:val="24"/>
          <w:szCs w:val="24"/>
        </w:rPr>
        <w:t xml:space="preserve"> destaca algunos aspectos de la incorporación de</w:t>
      </w:r>
      <w:r w:rsidR="0045122E">
        <w:rPr>
          <w:rFonts w:ascii="Times New Roman" w:hAnsi="Times New Roman" w:cs="Times New Roman"/>
          <w:sz w:val="24"/>
          <w:szCs w:val="24"/>
        </w:rPr>
        <w:t xml:space="preserve"> las</w:t>
      </w:r>
      <w:r w:rsidR="00025ACB" w:rsidRPr="000A7113">
        <w:rPr>
          <w:rFonts w:ascii="Times New Roman" w:hAnsi="Times New Roman" w:cs="Times New Roman"/>
          <w:sz w:val="24"/>
          <w:szCs w:val="24"/>
        </w:rPr>
        <w:t xml:space="preserve"> TIC en las organizaciones, como son</w:t>
      </w:r>
      <w:r w:rsidR="0045122E">
        <w:rPr>
          <w:rFonts w:ascii="Times New Roman" w:hAnsi="Times New Roman" w:cs="Times New Roman"/>
          <w:sz w:val="24"/>
          <w:szCs w:val="24"/>
        </w:rPr>
        <w:t xml:space="preserve"> la</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g</w:t>
      </w:r>
      <w:r w:rsidR="0045122E" w:rsidRPr="000A7113">
        <w:rPr>
          <w:rFonts w:ascii="Times New Roman" w:hAnsi="Times New Roman" w:cs="Times New Roman"/>
          <w:sz w:val="24"/>
          <w:szCs w:val="24"/>
        </w:rPr>
        <w:t xml:space="preserve">estión </w:t>
      </w:r>
      <w:r w:rsidR="00025ACB" w:rsidRPr="000A7113">
        <w:rPr>
          <w:rFonts w:ascii="Times New Roman" w:hAnsi="Times New Roman" w:cs="Times New Roman"/>
          <w:sz w:val="24"/>
          <w:szCs w:val="24"/>
        </w:rPr>
        <w:t>estratégica,</w:t>
      </w:r>
      <w:r w:rsidR="0045122E">
        <w:rPr>
          <w:rFonts w:ascii="Times New Roman" w:hAnsi="Times New Roman" w:cs="Times New Roman"/>
          <w:sz w:val="24"/>
          <w:szCs w:val="24"/>
        </w:rPr>
        <w:t xml:space="preserve"> la i</w:t>
      </w:r>
      <w:r w:rsidR="00BC2A84" w:rsidRPr="000A7113">
        <w:rPr>
          <w:rFonts w:ascii="Times New Roman" w:hAnsi="Times New Roman" w:cs="Times New Roman"/>
          <w:sz w:val="24"/>
          <w:szCs w:val="24"/>
        </w:rPr>
        <w:t>nteligencia empresarial</w:t>
      </w:r>
      <w:r w:rsidR="00025ACB" w:rsidRPr="000A7113">
        <w:rPr>
          <w:rFonts w:ascii="Times New Roman" w:hAnsi="Times New Roman" w:cs="Times New Roman"/>
          <w:sz w:val="24"/>
          <w:szCs w:val="24"/>
        </w:rPr>
        <w:t>,</w:t>
      </w:r>
      <w:r w:rsidR="0045122E">
        <w:rPr>
          <w:rFonts w:ascii="Times New Roman" w:hAnsi="Times New Roman" w:cs="Times New Roman"/>
          <w:sz w:val="24"/>
          <w:szCs w:val="24"/>
        </w:rPr>
        <w:t xml:space="preserve"> la</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g</w:t>
      </w:r>
      <w:r w:rsidR="0045122E" w:rsidRPr="000A7113">
        <w:rPr>
          <w:rFonts w:ascii="Times New Roman" w:hAnsi="Times New Roman" w:cs="Times New Roman"/>
          <w:sz w:val="24"/>
          <w:szCs w:val="24"/>
        </w:rPr>
        <w:t xml:space="preserve">estión </w:t>
      </w:r>
      <w:r w:rsidR="00BC2A84" w:rsidRPr="000A7113">
        <w:rPr>
          <w:rFonts w:ascii="Times New Roman" w:hAnsi="Times New Roman" w:cs="Times New Roman"/>
          <w:sz w:val="24"/>
          <w:szCs w:val="24"/>
        </w:rPr>
        <w:t>financiera</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la p</w:t>
      </w:r>
      <w:r w:rsidR="0045122E" w:rsidRPr="000A7113">
        <w:rPr>
          <w:rFonts w:ascii="Times New Roman" w:hAnsi="Times New Roman" w:cs="Times New Roman"/>
          <w:sz w:val="24"/>
          <w:szCs w:val="24"/>
        </w:rPr>
        <w:t>roducción</w:t>
      </w:r>
      <w:r w:rsidRPr="000A7113">
        <w:rPr>
          <w:rFonts w:ascii="Times New Roman" w:hAnsi="Times New Roman" w:cs="Times New Roman"/>
          <w:sz w:val="24"/>
          <w:szCs w:val="24"/>
        </w:rPr>
        <w:t xml:space="preserve">, </w:t>
      </w:r>
      <w:r w:rsidR="0045122E">
        <w:rPr>
          <w:rFonts w:ascii="Times New Roman" w:hAnsi="Times New Roman" w:cs="Times New Roman"/>
          <w:sz w:val="24"/>
          <w:szCs w:val="24"/>
        </w:rPr>
        <w:t>la g</w:t>
      </w:r>
      <w:r w:rsidR="0045122E" w:rsidRPr="000A7113">
        <w:rPr>
          <w:rFonts w:ascii="Times New Roman" w:hAnsi="Times New Roman" w:cs="Times New Roman"/>
          <w:sz w:val="24"/>
          <w:szCs w:val="24"/>
        </w:rPr>
        <w:t xml:space="preserve">estión </w:t>
      </w:r>
      <w:r w:rsidR="00BC2A84" w:rsidRPr="000A7113">
        <w:rPr>
          <w:rFonts w:ascii="Times New Roman" w:hAnsi="Times New Roman" w:cs="Times New Roman"/>
          <w:sz w:val="24"/>
          <w:szCs w:val="24"/>
        </w:rPr>
        <w:t>de la cadena de suministro</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la g</w:t>
      </w:r>
      <w:r w:rsidR="0045122E" w:rsidRPr="000A7113">
        <w:rPr>
          <w:rFonts w:ascii="Times New Roman" w:hAnsi="Times New Roman" w:cs="Times New Roman"/>
          <w:sz w:val="24"/>
          <w:szCs w:val="24"/>
        </w:rPr>
        <w:t xml:space="preserve">estión </w:t>
      </w:r>
      <w:r w:rsidR="00BC2A84" w:rsidRPr="000A7113">
        <w:rPr>
          <w:rFonts w:ascii="Times New Roman" w:hAnsi="Times New Roman" w:cs="Times New Roman"/>
          <w:sz w:val="24"/>
          <w:szCs w:val="24"/>
        </w:rPr>
        <w:t>de clientes</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la p</w:t>
      </w:r>
      <w:r w:rsidR="0045122E" w:rsidRPr="000A7113">
        <w:rPr>
          <w:rFonts w:ascii="Times New Roman" w:hAnsi="Times New Roman" w:cs="Times New Roman"/>
          <w:sz w:val="24"/>
          <w:szCs w:val="24"/>
        </w:rPr>
        <w:t xml:space="preserve">romoción </w:t>
      </w:r>
      <w:r w:rsidR="00BC2A84" w:rsidRPr="000A7113">
        <w:rPr>
          <w:rFonts w:ascii="Times New Roman" w:hAnsi="Times New Roman" w:cs="Times New Roman"/>
          <w:sz w:val="24"/>
          <w:szCs w:val="24"/>
        </w:rPr>
        <w:t>en la empresa</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c</w:t>
      </w:r>
      <w:r w:rsidR="00025ACB" w:rsidRPr="000A7113">
        <w:rPr>
          <w:rFonts w:ascii="Times New Roman" w:hAnsi="Times New Roman" w:cs="Times New Roman"/>
          <w:sz w:val="24"/>
          <w:szCs w:val="24"/>
        </w:rPr>
        <w:t xml:space="preserve">anales de venta, </w:t>
      </w:r>
      <w:r w:rsidR="0045122E">
        <w:rPr>
          <w:rFonts w:ascii="Times New Roman" w:hAnsi="Times New Roman" w:cs="Times New Roman"/>
          <w:sz w:val="24"/>
          <w:szCs w:val="24"/>
        </w:rPr>
        <w:t>la d</w:t>
      </w:r>
      <w:r w:rsidR="0045122E" w:rsidRPr="000A7113">
        <w:rPr>
          <w:rFonts w:ascii="Times New Roman" w:hAnsi="Times New Roman" w:cs="Times New Roman"/>
          <w:sz w:val="24"/>
          <w:szCs w:val="24"/>
        </w:rPr>
        <w:t>istribución</w:t>
      </w:r>
      <w:r w:rsidR="00025ACB" w:rsidRPr="000A7113">
        <w:rPr>
          <w:rFonts w:ascii="Times New Roman" w:hAnsi="Times New Roman" w:cs="Times New Roman"/>
          <w:sz w:val="24"/>
          <w:szCs w:val="24"/>
        </w:rPr>
        <w:t xml:space="preserve">, </w:t>
      </w:r>
      <w:r w:rsidR="0045122E">
        <w:rPr>
          <w:rFonts w:ascii="Times New Roman" w:hAnsi="Times New Roman" w:cs="Times New Roman"/>
          <w:sz w:val="24"/>
          <w:szCs w:val="24"/>
        </w:rPr>
        <w:t>el c</w:t>
      </w:r>
      <w:r w:rsidR="0045122E" w:rsidRPr="000A7113">
        <w:rPr>
          <w:rFonts w:ascii="Times New Roman" w:hAnsi="Times New Roman" w:cs="Times New Roman"/>
          <w:sz w:val="24"/>
          <w:szCs w:val="24"/>
        </w:rPr>
        <w:t xml:space="preserve">omercio </w:t>
      </w:r>
      <w:r w:rsidR="00BC2A84" w:rsidRPr="000A7113">
        <w:rPr>
          <w:rFonts w:ascii="Times New Roman" w:hAnsi="Times New Roman" w:cs="Times New Roman"/>
          <w:sz w:val="24"/>
          <w:szCs w:val="24"/>
        </w:rPr>
        <w:t>exterior</w:t>
      </w:r>
      <w:r w:rsidRPr="000A7113">
        <w:rPr>
          <w:rFonts w:ascii="Times New Roman" w:hAnsi="Times New Roman" w:cs="Times New Roman"/>
          <w:sz w:val="24"/>
          <w:szCs w:val="24"/>
        </w:rPr>
        <w:t xml:space="preserve"> y </w:t>
      </w:r>
      <w:r w:rsidR="0045122E">
        <w:rPr>
          <w:rFonts w:ascii="Times New Roman" w:hAnsi="Times New Roman" w:cs="Times New Roman"/>
          <w:sz w:val="24"/>
          <w:szCs w:val="24"/>
        </w:rPr>
        <w:t>r</w:t>
      </w:r>
      <w:r w:rsidR="0045122E" w:rsidRPr="000A7113">
        <w:rPr>
          <w:rFonts w:ascii="Times New Roman" w:hAnsi="Times New Roman" w:cs="Times New Roman"/>
          <w:sz w:val="24"/>
          <w:szCs w:val="24"/>
        </w:rPr>
        <w:t xml:space="preserve">ecursos </w:t>
      </w:r>
      <w:r w:rsidRPr="000A7113">
        <w:rPr>
          <w:rFonts w:ascii="Times New Roman" w:hAnsi="Times New Roman" w:cs="Times New Roman"/>
          <w:sz w:val="24"/>
          <w:szCs w:val="24"/>
        </w:rPr>
        <w:t xml:space="preserve">humanos; aspectos que no son exclusivos de las grandes empresas, ya que las </w:t>
      </w:r>
      <w:r w:rsidR="0045122E">
        <w:rPr>
          <w:rFonts w:ascii="Times New Roman" w:hAnsi="Times New Roman" w:cs="Times New Roman"/>
          <w:sz w:val="24"/>
          <w:szCs w:val="24"/>
        </w:rPr>
        <w:t>pymes</w:t>
      </w:r>
      <w:r w:rsidR="0045122E" w:rsidRPr="000A7113">
        <w:rPr>
          <w:rFonts w:ascii="Times New Roman" w:hAnsi="Times New Roman" w:cs="Times New Roman"/>
          <w:sz w:val="24"/>
          <w:szCs w:val="24"/>
        </w:rPr>
        <w:t xml:space="preserve"> </w:t>
      </w:r>
      <w:r w:rsidRPr="000A7113">
        <w:rPr>
          <w:rFonts w:ascii="Times New Roman" w:hAnsi="Times New Roman" w:cs="Times New Roman"/>
          <w:sz w:val="24"/>
          <w:szCs w:val="24"/>
        </w:rPr>
        <w:t>pueden tener algunos de estos procesos y cada dí</w:t>
      </w:r>
      <w:r w:rsidR="00424DCF">
        <w:rPr>
          <w:rFonts w:ascii="Times New Roman" w:hAnsi="Times New Roman" w:cs="Times New Roman"/>
          <w:sz w:val="24"/>
          <w:szCs w:val="24"/>
        </w:rPr>
        <w:t xml:space="preserve">a, </w:t>
      </w:r>
      <w:r w:rsidRPr="000A7113">
        <w:rPr>
          <w:rFonts w:ascii="Times New Roman" w:hAnsi="Times New Roman" w:cs="Times New Roman"/>
          <w:sz w:val="24"/>
          <w:szCs w:val="24"/>
        </w:rPr>
        <w:t>según los requerimientos de crecimiento y de obtención de informació</w:t>
      </w:r>
      <w:r w:rsidR="00424DCF">
        <w:rPr>
          <w:rFonts w:ascii="Times New Roman" w:hAnsi="Times New Roman" w:cs="Times New Roman"/>
          <w:sz w:val="24"/>
          <w:szCs w:val="24"/>
        </w:rPr>
        <w:t xml:space="preserve">n, </w:t>
      </w:r>
      <w:r w:rsidRPr="000A7113">
        <w:rPr>
          <w:rFonts w:ascii="Times New Roman" w:hAnsi="Times New Roman" w:cs="Times New Roman"/>
          <w:sz w:val="24"/>
          <w:szCs w:val="24"/>
        </w:rPr>
        <w:t>incorpora</w:t>
      </w:r>
      <w:r w:rsidR="000D0056">
        <w:rPr>
          <w:rFonts w:ascii="Times New Roman" w:hAnsi="Times New Roman" w:cs="Times New Roman"/>
          <w:sz w:val="24"/>
          <w:szCs w:val="24"/>
        </w:rPr>
        <w:t>r uno de estos</w:t>
      </w:r>
      <w:r w:rsidRPr="000A7113">
        <w:rPr>
          <w:rFonts w:ascii="Times New Roman" w:hAnsi="Times New Roman" w:cs="Times New Roman"/>
          <w:sz w:val="24"/>
          <w:szCs w:val="24"/>
        </w:rPr>
        <w:t xml:space="preserve"> en su administración. </w:t>
      </w:r>
    </w:p>
    <w:p w14:paraId="15F5A0EC" w14:textId="77777777" w:rsidR="00784652" w:rsidRPr="000A7113" w:rsidRDefault="00784652" w:rsidP="00894348">
      <w:pPr>
        <w:autoSpaceDE w:val="0"/>
        <w:autoSpaceDN w:val="0"/>
        <w:adjustRightInd w:val="0"/>
        <w:spacing w:after="0" w:line="360" w:lineRule="auto"/>
        <w:jc w:val="both"/>
        <w:rPr>
          <w:rFonts w:ascii="Times New Roman" w:hAnsi="Times New Roman" w:cs="Times New Roman"/>
          <w:sz w:val="24"/>
          <w:szCs w:val="24"/>
        </w:rPr>
      </w:pPr>
    </w:p>
    <w:p w14:paraId="0B2B2CA5" w14:textId="717C72C4" w:rsidR="00E73E72" w:rsidRPr="000A7113" w:rsidRDefault="00884755" w:rsidP="00894348">
      <w:pPr>
        <w:autoSpaceDE w:val="0"/>
        <w:autoSpaceDN w:val="0"/>
        <w:adjustRightInd w:val="0"/>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Es importan</w:t>
      </w:r>
      <w:r w:rsidR="000D0056">
        <w:rPr>
          <w:rFonts w:ascii="Times New Roman" w:hAnsi="Times New Roman" w:cs="Times New Roman"/>
          <w:sz w:val="24"/>
          <w:szCs w:val="24"/>
        </w:rPr>
        <w:t>te</w:t>
      </w:r>
      <w:r w:rsidRPr="000A7113">
        <w:rPr>
          <w:rFonts w:ascii="Times New Roman" w:hAnsi="Times New Roman" w:cs="Times New Roman"/>
          <w:sz w:val="24"/>
          <w:szCs w:val="24"/>
        </w:rPr>
        <w:t xml:space="preserve"> </w:t>
      </w:r>
      <w:r w:rsidR="00E73E72" w:rsidRPr="000A7113">
        <w:rPr>
          <w:rFonts w:ascii="Times New Roman" w:hAnsi="Times New Roman" w:cs="Times New Roman"/>
          <w:sz w:val="24"/>
          <w:szCs w:val="24"/>
        </w:rPr>
        <w:t xml:space="preserve">destacar que en ambientes tan complejos como los que deben enfrentar hoy en día las </w:t>
      </w:r>
      <w:r w:rsidR="000D0056">
        <w:rPr>
          <w:rFonts w:ascii="Times New Roman" w:hAnsi="Times New Roman" w:cs="Times New Roman"/>
          <w:sz w:val="24"/>
          <w:szCs w:val="24"/>
        </w:rPr>
        <w:t>pymes,</w:t>
      </w:r>
      <w:r w:rsidR="00E73E72" w:rsidRPr="000A7113">
        <w:rPr>
          <w:rFonts w:ascii="Times New Roman" w:hAnsi="Times New Roman" w:cs="Times New Roman"/>
          <w:sz w:val="24"/>
          <w:szCs w:val="24"/>
        </w:rPr>
        <w:t xml:space="preserve"> s</w:t>
      </w:r>
      <w:r w:rsidR="000D0056">
        <w:rPr>
          <w:rFonts w:ascii="Times New Roman" w:hAnsi="Times New Roman" w:cs="Times New Roman"/>
          <w:sz w:val="24"/>
          <w:szCs w:val="24"/>
        </w:rPr>
        <w:t>o</w:t>
      </w:r>
      <w:r w:rsidR="00E73E72" w:rsidRPr="000A7113">
        <w:rPr>
          <w:rFonts w:ascii="Times New Roman" w:hAnsi="Times New Roman" w:cs="Times New Roman"/>
          <w:sz w:val="24"/>
          <w:szCs w:val="24"/>
        </w:rPr>
        <w:t>lo las que utilicen todos los medios al alcance</w:t>
      </w:r>
      <w:r w:rsidRPr="000A7113">
        <w:rPr>
          <w:rFonts w:ascii="Times New Roman" w:hAnsi="Times New Roman" w:cs="Times New Roman"/>
          <w:sz w:val="24"/>
          <w:szCs w:val="24"/>
        </w:rPr>
        <w:t xml:space="preserve"> de</w:t>
      </w:r>
      <w:r w:rsidR="000D0056">
        <w:rPr>
          <w:rFonts w:ascii="Times New Roman" w:hAnsi="Times New Roman" w:cs="Times New Roman"/>
          <w:sz w:val="24"/>
          <w:szCs w:val="24"/>
        </w:rPr>
        <w:t xml:space="preserve"> la</w:t>
      </w:r>
      <w:r w:rsidRPr="000A7113">
        <w:rPr>
          <w:rFonts w:ascii="Times New Roman" w:hAnsi="Times New Roman" w:cs="Times New Roman"/>
          <w:sz w:val="24"/>
          <w:szCs w:val="24"/>
        </w:rPr>
        <w:t xml:space="preserve"> información oportuna, adecuada</w:t>
      </w:r>
      <w:r w:rsidR="000D0056">
        <w:rPr>
          <w:rFonts w:ascii="Times New Roman" w:hAnsi="Times New Roman" w:cs="Times New Roman"/>
          <w:sz w:val="24"/>
          <w:szCs w:val="24"/>
        </w:rPr>
        <w:t>, e</w:t>
      </w:r>
      <w:r w:rsidRPr="000A7113">
        <w:rPr>
          <w:rFonts w:ascii="Times New Roman" w:hAnsi="Times New Roman" w:cs="Times New Roman"/>
          <w:sz w:val="24"/>
          <w:szCs w:val="24"/>
        </w:rPr>
        <w:t xml:space="preserve"> </w:t>
      </w:r>
      <w:r w:rsidR="000D0056">
        <w:rPr>
          <w:rFonts w:ascii="Times New Roman" w:hAnsi="Times New Roman" w:cs="Times New Roman"/>
          <w:sz w:val="24"/>
          <w:szCs w:val="24"/>
        </w:rPr>
        <w:t>incorporen</w:t>
      </w:r>
      <w:r w:rsidR="000D0056" w:rsidRPr="000A7113">
        <w:rPr>
          <w:rFonts w:ascii="Times New Roman" w:hAnsi="Times New Roman" w:cs="Times New Roman"/>
          <w:sz w:val="24"/>
          <w:szCs w:val="24"/>
        </w:rPr>
        <w:t xml:space="preserve"> </w:t>
      </w:r>
      <w:r w:rsidRPr="000A7113">
        <w:rPr>
          <w:rFonts w:ascii="Times New Roman" w:hAnsi="Times New Roman" w:cs="Times New Roman"/>
          <w:sz w:val="24"/>
          <w:szCs w:val="24"/>
        </w:rPr>
        <w:t xml:space="preserve">y </w:t>
      </w:r>
      <w:r w:rsidR="000D0056" w:rsidRPr="000A7113">
        <w:rPr>
          <w:rFonts w:ascii="Times New Roman" w:hAnsi="Times New Roman" w:cs="Times New Roman"/>
          <w:sz w:val="24"/>
          <w:szCs w:val="24"/>
        </w:rPr>
        <w:t>utili</w:t>
      </w:r>
      <w:r w:rsidR="000D0056">
        <w:rPr>
          <w:rFonts w:ascii="Times New Roman" w:hAnsi="Times New Roman" w:cs="Times New Roman"/>
          <w:sz w:val="24"/>
          <w:szCs w:val="24"/>
        </w:rPr>
        <w:t>cen</w:t>
      </w:r>
      <w:r w:rsidR="000D0056" w:rsidRPr="000A7113">
        <w:rPr>
          <w:rFonts w:ascii="Times New Roman" w:hAnsi="Times New Roman" w:cs="Times New Roman"/>
          <w:sz w:val="24"/>
          <w:szCs w:val="24"/>
        </w:rPr>
        <w:t xml:space="preserve"> </w:t>
      </w:r>
      <w:r w:rsidR="000D0056">
        <w:rPr>
          <w:rFonts w:ascii="Times New Roman" w:hAnsi="Times New Roman" w:cs="Times New Roman"/>
          <w:sz w:val="24"/>
          <w:szCs w:val="24"/>
        </w:rPr>
        <w:t>las</w:t>
      </w:r>
      <w:r w:rsidR="000D0056" w:rsidRPr="000A7113">
        <w:rPr>
          <w:rFonts w:ascii="Times New Roman" w:hAnsi="Times New Roman" w:cs="Times New Roman"/>
          <w:sz w:val="24"/>
          <w:szCs w:val="24"/>
        </w:rPr>
        <w:t xml:space="preserve"> </w:t>
      </w:r>
      <w:r w:rsidRPr="000A7113">
        <w:rPr>
          <w:rFonts w:ascii="Times New Roman" w:hAnsi="Times New Roman" w:cs="Times New Roman"/>
          <w:sz w:val="24"/>
          <w:szCs w:val="24"/>
        </w:rPr>
        <w:t>TIC en sus actividades diarias</w:t>
      </w:r>
      <w:r w:rsidR="00E73E72" w:rsidRPr="000A7113">
        <w:rPr>
          <w:rFonts w:ascii="Times New Roman" w:hAnsi="Times New Roman" w:cs="Times New Roman"/>
          <w:sz w:val="24"/>
          <w:szCs w:val="24"/>
        </w:rPr>
        <w:t xml:space="preserve">, y aprendan a aprovechar las oportunidades del mercado visualizando siempre las amenazas, podrán lograr el objetivo de ser exitosas.  </w:t>
      </w:r>
    </w:p>
    <w:p w14:paraId="125C5E2E" w14:textId="77777777" w:rsidR="002005CA" w:rsidRPr="000A7113" w:rsidRDefault="002005CA" w:rsidP="00894348">
      <w:pPr>
        <w:spacing w:after="0" w:line="360" w:lineRule="auto"/>
        <w:jc w:val="both"/>
        <w:rPr>
          <w:rFonts w:ascii="Times New Roman" w:hAnsi="Times New Roman" w:cs="Times New Roman"/>
          <w:b/>
          <w:sz w:val="24"/>
          <w:szCs w:val="24"/>
        </w:rPr>
      </w:pPr>
    </w:p>
    <w:p w14:paraId="7C95D2F0" w14:textId="77777777" w:rsidR="00025ACB" w:rsidRPr="000A7113" w:rsidRDefault="00884755" w:rsidP="00025ACB">
      <w:pPr>
        <w:pStyle w:val="Prrafodelista"/>
        <w:numPr>
          <w:ilvl w:val="1"/>
          <w:numId w:val="14"/>
        </w:numPr>
        <w:spacing w:after="0" w:line="360" w:lineRule="auto"/>
        <w:jc w:val="both"/>
        <w:rPr>
          <w:rFonts w:ascii="Times New Roman" w:hAnsi="Times New Roman" w:cs="Times New Roman"/>
          <w:b/>
          <w:sz w:val="24"/>
          <w:szCs w:val="24"/>
        </w:rPr>
      </w:pPr>
      <w:r w:rsidRPr="000A7113">
        <w:rPr>
          <w:rFonts w:ascii="Times New Roman" w:hAnsi="Times New Roman" w:cs="Times New Roman"/>
          <w:b/>
          <w:sz w:val="24"/>
          <w:szCs w:val="24"/>
        </w:rPr>
        <w:t xml:space="preserve">    </w:t>
      </w:r>
      <w:r w:rsidR="008B7230" w:rsidRPr="000A7113">
        <w:rPr>
          <w:rFonts w:ascii="Times New Roman" w:hAnsi="Times New Roman" w:cs="Times New Roman"/>
          <w:b/>
          <w:sz w:val="24"/>
          <w:szCs w:val="24"/>
        </w:rPr>
        <w:t>Innovación</w:t>
      </w:r>
    </w:p>
    <w:p w14:paraId="1ACA454A" w14:textId="77777777" w:rsidR="00025ACB" w:rsidRPr="000A7113" w:rsidRDefault="00025ACB" w:rsidP="00884755">
      <w:pPr>
        <w:spacing w:after="0" w:line="360" w:lineRule="auto"/>
        <w:jc w:val="both"/>
        <w:rPr>
          <w:rFonts w:ascii="Times New Roman" w:hAnsi="Times New Roman" w:cs="Times New Roman"/>
          <w:b/>
          <w:sz w:val="24"/>
          <w:szCs w:val="24"/>
        </w:rPr>
      </w:pPr>
    </w:p>
    <w:p w14:paraId="5CD0E459" w14:textId="4B6F18A1" w:rsidR="00025ACB" w:rsidRPr="000A7113" w:rsidRDefault="00025ACB" w:rsidP="00025ACB">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En la actualidad existe un mayor reconocimiento de los procesos de innovación</w:t>
      </w:r>
      <w:r w:rsidR="009C2BB4">
        <w:rPr>
          <w:rFonts w:ascii="Times New Roman" w:hAnsi="Times New Roman" w:cs="Times New Roman"/>
          <w:sz w:val="24"/>
          <w:szCs w:val="24"/>
        </w:rPr>
        <w:t>,</w:t>
      </w:r>
      <w:r w:rsidRPr="000A7113">
        <w:rPr>
          <w:rFonts w:ascii="Times New Roman" w:hAnsi="Times New Roman" w:cs="Times New Roman"/>
          <w:sz w:val="24"/>
          <w:szCs w:val="24"/>
        </w:rPr>
        <w:t xml:space="preserve"> en el entendido</w:t>
      </w:r>
      <w:r w:rsidR="002C5A28">
        <w:rPr>
          <w:rFonts w:ascii="Times New Roman" w:hAnsi="Times New Roman" w:cs="Times New Roman"/>
          <w:sz w:val="24"/>
          <w:szCs w:val="24"/>
        </w:rPr>
        <w:t xml:space="preserve"> de</w:t>
      </w:r>
      <w:r w:rsidRPr="000A7113">
        <w:rPr>
          <w:rFonts w:ascii="Times New Roman" w:hAnsi="Times New Roman" w:cs="Times New Roman"/>
          <w:sz w:val="24"/>
          <w:szCs w:val="24"/>
        </w:rPr>
        <w:t xml:space="preserve"> que estos pueden transformar cualquier parte de la cadena de valor y que los productos y servicios representan tan solo la punta del iceber</w:t>
      </w:r>
      <w:r w:rsidR="00476510">
        <w:rPr>
          <w:rFonts w:ascii="Times New Roman" w:hAnsi="Times New Roman" w:cs="Times New Roman"/>
          <w:sz w:val="24"/>
          <w:szCs w:val="24"/>
        </w:rPr>
        <w:t>g de la innovación</w:t>
      </w:r>
      <w:r w:rsidR="004A46AB">
        <w:rPr>
          <w:rFonts w:ascii="Times New Roman" w:hAnsi="Times New Roman" w:cs="Times New Roman"/>
          <w:sz w:val="24"/>
          <w:szCs w:val="24"/>
        </w:rPr>
        <w:t xml:space="preserve"> </w:t>
      </w:r>
      <w:r w:rsidR="00476510">
        <w:rPr>
          <w:rFonts w:ascii="Times New Roman" w:hAnsi="Times New Roman" w:cs="Times New Roman"/>
          <w:sz w:val="24"/>
          <w:szCs w:val="24"/>
        </w:rPr>
        <w:t xml:space="preserve">(Birkinshaw, Bouquet </w:t>
      </w:r>
      <w:r w:rsidR="004A46AB">
        <w:rPr>
          <w:rFonts w:ascii="Times New Roman" w:hAnsi="Times New Roman" w:cs="Times New Roman"/>
          <w:sz w:val="24"/>
          <w:szCs w:val="24"/>
        </w:rPr>
        <w:t xml:space="preserve">y </w:t>
      </w:r>
      <w:r w:rsidR="00476510">
        <w:rPr>
          <w:rFonts w:ascii="Times New Roman" w:hAnsi="Times New Roman" w:cs="Times New Roman"/>
          <w:sz w:val="24"/>
          <w:szCs w:val="24"/>
        </w:rPr>
        <w:t>Barsoux</w:t>
      </w:r>
      <w:r w:rsidRPr="000A7113">
        <w:rPr>
          <w:rFonts w:ascii="Times New Roman" w:hAnsi="Times New Roman" w:cs="Times New Roman"/>
          <w:sz w:val="24"/>
          <w:szCs w:val="24"/>
        </w:rPr>
        <w:t>, 2011).</w:t>
      </w:r>
    </w:p>
    <w:p w14:paraId="54D51A93" w14:textId="77777777" w:rsidR="00894348" w:rsidRPr="000A7113" w:rsidRDefault="00894348" w:rsidP="00894348">
      <w:pPr>
        <w:spacing w:after="0" w:line="360" w:lineRule="auto"/>
        <w:jc w:val="both"/>
        <w:rPr>
          <w:rFonts w:ascii="Times New Roman" w:hAnsi="Times New Roman" w:cs="Times New Roman"/>
          <w:sz w:val="24"/>
          <w:szCs w:val="24"/>
        </w:rPr>
      </w:pPr>
    </w:p>
    <w:p w14:paraId="0E6956FE" w14:textId="1D8D1B8F" w:rsidR="008B7230" w:rsidRPr="000A7113" w:rsidRDefault="00025ACB"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lastRenderedPageBreak/>
        <w:t>Algunos estudios</w:t>
      </w:r>
      <w:r w:rsidR="008B7230" w:rsidRPr="000A7113">
        <w:rPr>
          <w:rFonts w:ascii="Times New Roman" w:hAnsi="Times New Roman" w:cs="Times New Roman"/>
          <w:sz w:val="24"/>
          <w:szCs w:val="24"/>
        </w:rPr>
        <w:t xml:space="preserve"> afirman que innovar hoy implica no solo la designación de recursos internos, sino también el involucrar a proveedores, centros tecnológicos, universidades, empresas especializadas, </w:t>
      </w:r>
      <w:r w:rsidR="008B7230" w:rsidRPr="009D534E">
        <w:rPr>
          <w:rFonts w:ascii="Times New Roman" w:hAnsi="Times New Roman" w:cs="Times New Roman"/>
          <w:i/>
          <w:sz w:val="24"/>
          <w:szCs w:val="24"/>
        </w:rPr>
        <w:t>start-ups</w:t>
      </w:r>
      <w:r w:rsidR="008B7230" w:rsidRPr="000A7113">
        <w:rPr>
          <w:rFonts w:ascii="Times New Roman" w:hAnsi="Times New Roman" w:cs="Times New Roman"/>
          <w:sz w:val="24"/>
          <w:szCs w:val="24"/>
        </w:rPr>
        <w:t xml:space="preserve"> o </w:t>
      </w:r>
      <w:r w:rsidR="008B7230" w:rsidRPr="009D534E">
        <w:rPr>
          <w:rFonts w:ascii="Times New Roman" w:hAnsi="Times New Roman" w:cs="Times New Roman"/>
          <w:i/>
          <w:sz w:val="24"/>
          <w:szCs w:val="24"/>
        </w:rPr>
        <w:t>spin-off</w:t>
      </w:r>
      <w:r w:rsidR="008B7230" w:rsidRPr="000A7113">
        <w:rPr>
          <w:rFonts w:ascii="Times New Roman" w:hAnsi="Times New Roman" w:cs="Times New Roman"/>
          <w:sz w:val="24"/>
          <w:szCs w:val="24"/>
        </w:rPr>
        <w:t xml:space="preserve">, entre otros (Sales </w:t>
      </w:r>
      <w:r w:rsidR="00472240">
        <w:rPr>
          <w:rFonts w:ascii="Times New Roman" w:hAnsi="Times New Roman" w:cs="Times New Roman"/>
          <w:sz w:val="24"/>
          <w:szCs w:val="24"/>
        </w:rPr>
        <w:t>y</w:t>
      </w:r>
      <w:r w:rsidR="008B7230" w:rsidRPr="000A7113">
        <w:rPr>
          <w:rFonts w:ascii="Times New Roman" w:hAnsi="Times New Roman" w:cs="Times New Roman"/>
          <w:sz w:val="24"/>
          <w:szCs w:val="24"/>
        </w:rPr>
        <w:t xml:space="preserve"> García, 2008).</w:t>
      </w:r>
    </w:p>
    <w:p w14:paraId="7A3AFCBA" w14:textId="77777777" w:rsidR="008B7230" w:rsidRPr="000A7113" w:rsidRDefault="008B7230" w:rsidP="00894348">
      <w:pPr>
        <w:spacing w:after="0" w:line="360" w:lineRule="auto"/>
        <w:jc w:val="both"/>
        <w:rPr>
          <w:rFonts w:ascii="Times New Roman" w:hAnsi="Times New Roman" w:cs="Times New Roman"/>
          <w:b/>
          <w:sz w:val="24"/>
          <w:szCs w:val="24"/>
        </w:rPr>
      </w:pPr>
    </w:p>
    <w:p w14:paraId="43FE5D16" w14:textId="4966F7B2" w:rsidR="00636ACF" w:rsidRDefault="00025ACB" w:rsidP="00EA3E90">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Molero</w:t>
      </w:r>
      <w:r w:rsidR="00EA3E90" w:rsidRPr="000A7113">
        <w:rPr>
          <w:rFonts w:ascii="Times New Roman" w:hAnsi="Times New Roman" w:cs="Times New Roman"/>
          <w:sz w:val="24"/>
          <w:szCs w:val="24"/>
        </w:rPr>
        <w:t xml:space="preserve"> (</w:t>
      </w:r>
      <w:r w:rsidRPr="000A7113">
        <w:rPr>
          <w:rFonts w:ascii="Times New Roman" w:hAnsi="Times New Roman" w:cs="Times New Roman"/>
          <w:sz w:val="24"/>
          <w:szCs w:val="24"/>
        </w:rPr>
        <w:t>2015</w:t>
      </w:r>
      <w:r w:rsidR="00EA3E90" w:rsidRPr="000A7113">
        <w:rPr>
          <w:rFonts w:ascii="Times New Roman" w:hAnsi="Times New Roman" w:cs="Times New Roman"/>
          <w:sz w:val="24"/>
          <w:szCs w:val="24"/>
        </w:rPr>
        <w:t>)</w:t>
      </w:r>
      <w:r w:rsidRPr="000A7113">
        <w:rPr>
          <w:rFonts w:ascii="Times New Roman" w:hAnsi="Times New Roman" w:cs="Times New Roman"/>
          <w:sz w:val="24"/>
          <w:szCs w:val="24"/>
        </w:rPr>
        <w:t xml:space="preserve"> considera que la innovación tecnológica es el gran elemento dinamizador de la competitivi</w:t>
      </w:r>
      <w:r w:rsidR="00EA3E90" w:rsidRPr="000A7113">
        <w:rPr>
          <w:rFonts w:ascii="Times New Roman" w:hAnsi="Times New Roman" w:cs="Times New Roman"/>
          <w:sz w:val="24"/>
          <w:szCs w:val="24"/>
        </w:rPr>
        <w:t>dad y el crecimiento</w:t>
      </w:r>
      <w:r w:rsidR="00EA3E90">
        <w:rPr>
          <w:rFonts w:ascii="Times New Roman" w:hAnsi="Times New Roman" w:cs="Times New Roman"/>
          <w:sz w:val="24"/>
          <w:szCs w:val="24"/>
        </w:rPr>
        <w:t xml:space="preserve"> económico.</w:t>
      </w:r>
    </w:p>
    <w:p w14:paraId="1045F607" w14:textId="77777777" w:rsidR="00636ACF" w:rsidRDefault="00636ACF" w:rsidP="00EA3E90">
      <w:pPr>
        <w:spacing w:after="0" w:line="360" w:lineRule="auto"/>
        <w:jc w:val="both"/>
        <w:rPr>
          <w:rFonts w:ascii="Times New Roman" w:hAnsi="Times New Roman" w:cs="Times New Roman"/>
          <w:sz w:val="24"/>
          <w:szCs w:val="24"/>
        </w:rPr>
      </w:pPr>
    </w:p>
    <w:p w14:paraId="66FC26A2" w14:textId="4F6D1262" w:rsidR="008B7230" w:rsidRPr="000A7113" w:rsidRDefault="00EA3E90" w:rsidP="00EA3E90">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Tomando en </w:t>
      </w:r>
      <w:r w:rsidR="00472240">
        <w:rPr>
          <w:rFonts w:ascii="Times New Roman" w:hAnsi="Times New Roman" w:cs="Times New Roman"/>
          <w:sz w:val="24"/>
          <w:szCs w:val="24"/>
        </w:rPr>
        <w:t>cuenta</w:t>
      </w:r>
      <w:r w:rsidR="00472240" w:rsidRPr="000A7113">
        <w:rPr>
          <w:rFonts w:ascii="Times New Roman" w:hAnsi="Times New Roman" w:cs="Times New Roman"/>
          <w:sz w:val="24"/>
          <w:szCs w:val="24"/>
        </w:rPr>
        <w:t xml:space="preserve"> </w:t>
      </w:r>
      <w:r w:rsidRPr="000A7113">
        <w:rPr>
          <w:rFonts w:ascii="Times New Roman" w:hAnsi="Times New Roman" w:cs="Times New Roman"/>
          <w:sz w:val="24"/>
          <w:szCs w:val="24"/>
        </w:rPr>
        <w:t>lo anterior, las empresas deberán considerar que al innova</w:t>
      </w:r>
      <w:r w:rsidR="00424DCF">
        <w:rPr>
          <w:rFonts w:ascii="Times New Roman" w:hAnsi="Times New Roman" w:cs="Times New Roman"/>
          <w:sz w:val="24"/>
          <w:szCs w:val="24"/>
        </w:rPr>
        <w:t xml:space="preserve">r </w:t>
      </w:r>
      <w:r w:rsidR="008B7230" w:rsidRPr="000A7113">
        <w:rPr>
          <w:rFonts w:ascii="Times New Roman" w:hAnsi="Times New Roman" w:cs="Times New Roman"/>
          <w:sz w:val="24"/>
          <w:szCs w:val="24"/>
        </w:rPr>
        <w:t>las ganancias de competitividad deben proceder de tres vectores fundamentales: la inversión en investigación y desarrollo tecnológico (I</w:t>
      </w:r>
      <w:r w:rsidR="002A2017">
        <w:rPr>
          <w:rFonts w:ascii="Times New Roman" w:hAnsi="Times New Roman" w:cs="Times New Roman"/>
          <w:sz w:val="24"/>
          <w:szCs w:val="24"/>
        </w:rPr>
        <w:t xml:space="preserve"> </w:t>
      </w:r>
      <w:r w:rsidR="005C7B0A">
        <w:rPr>
          <w:rFonts w:ascii="Times New Roman" w:hAnsi="Times New Roman" w:cs="Times New Roman"/>
          <w:sz w:val="24"/>
          <w:szCs w:val="24"/>
        </w:rPr>
        <w:t>+</w:t>
      </w:r>
      <w:r w:rsidR="002A2017">
        <w:rPr>
          <w:rFonts w:ascii="Times New Roman" w:hAnsi="Times New Roman" w:cs="Times New Roman"/>
          <w:sz w:val="24"/>
          <w:szCs w:val="24"/>
        </w:rPr>
        <w:t xml:space="preserve"> </w:t>
      </w:r>
      <w:r w:rsidR="008B7230" w:rsidRPr="000A7113">
        <w:rPr>
          <w:rFonts w:ascii="Times New Roman" w:hAnsi="Times New Roman" w:cs="Times New Roman"/>
          <w:sz w:val="24"/>
          <w:szCs w:val="24"/>
        </w:rPr>
        <w:t xml:space="preserve">D), </w:t>
      </w:r>
      <w:r w:rsidRPr="000A7113">
        <w:rPr>
          <w:rFonts w:ascii="Times New Roman" w:hAnsi="Times New Roman" w:cs="Times New Roman"/>
          <w:sz w:val="24"/>
          <w:szCs w:val="24"/>
        </w:rPr>
        <w:t>el potencial</w:t>
      </w:r>
      <w:r w:rsidR="008B7230" w:rsidRPr="000A7113">
        <w:rPr>
          <w:rFonts w:ascii="Times New Roman" w:hAnsi="Times New Roman" w:cs="Times New Roman"/>
          <w:sz w:val="24"/>
          <w:szCs w:val="24"/>
        </w:rPr>
        <w:t xml:space="preserve"> de capital humano cualificado y la existencia de un sector empresarial capaz de absorber el conocimiento y la tecnología generados en su entorno para</w:t>
      </w:r>
      <w:r w:rsidRPr="000A7113">
        <w:rPr>
          <w:rFonts w:ascii="Times New Roman" w:hAnsi="Times New Roman" w:cs="Times New Roman"/>
          <w:sz w:val="24"/>
          <w:szCs w:val="24"/>
        </w:rPr>
        <w:t xml:space="preserve"> desarrollar nuevos productos y </w:t>
      </w:r>
      <w:r w:rsidR="008B7230" w:rsidRPr="000A7113">
        <w:rPr>
          <w:rFonts w:ascii="Times New Roman" w:hAnsi="Times New Roman" w:cs="Times New Roman"/>
          <w:sz w:val="24"/>
          <w:szCs w:val="24"/>
        </w:rPr>
        <w:t>servicios que puedan ser útiles a la colectividad (</w:t>
      </w:r>
      <w:r w:rsidR="00890739">
        <w:rPr>
          <w:rFonts w:ascii="Times New Roman" w:hAnsi="Times New Roman" w:cs="Times New Roman"/>
          <w:sz w:val="24"/>
          <w:szCs w:val="24"/>
        </w:rPr>
        <w:t xml:space="preserve">Fundación </w:t>
      </w:r>
      <w:proofErr w:type="spellStart"/>
      <w:r w:rsidR="00890739" w:rsidRPr="000A7113">
        <w:rPr>
          <w:rFonts w:ascii="Times New Roman" w:hAnsi="Times New Roman" w:cs="Times New Roman"/>
          <w:sz w:val="24"/>
          <w:szCs w:val="24"/>
        </w:rPr>
        <w:t>C</w:t>
      </w:r>
      <w:r w:rsidR="00890739">
        <w:rPr>
          <w:rFonts w:ascii="Times New Roman" w:hAnsi="Times New Roman" w:cs="Times New Roman"/>
          <w:sz w:val="24"/>
          <w:szCs w:val="24"/>
        </w:rPr>
        <w:t>otec</w:t>
      </w:r>
      <w:proofErr w:type="spellEnd"/>
      <w:r w:rsidR="008B7230" w:rsidRPr="000A7113">
        <w:rPr>
          <w:rFonts w:ascii="Times New Roman" w:hAnsi="Times New Roman" w:cs="Times New Roman"/>
          <w:sz w:val="24"/>
          <w:szCs w:val="24"/>
        </w:rPr>
        <w:t>,</w:t>
      </w:r>
      <w:r w:rsidR="00894348" w:rsidRPr="000A7113">
        <w:rPr>
          <w:rFonts w:ascii="Times New Roman" w:hAnsi="Times New Roman" w:cs="Times New Roman"/>
          <w:sz w:val="24"/>
          <w:szCs w:val="24"/>
        </w:rPr>
        <w:t xml:space="preserve"> </w:t>
      </w:r>
      <w:r w:rsidR="008B7230" w:rsidRPr="000A7113">
        <w:rPr>
          <w:rFonts w:ascii="Times New Roman" w:hAnsi="Times New Roman" w:cs="Times New Roman"/>
          <w:sz w:val="24"/>
          <w:szCs w:val="24"/>
        </w:rPr>
        <w:t>2014).</w:t>
      </w:r>
    </w:p>
    <w:p w14:paraId="7263089D" w14:textId="77777777" w:rsidR="00E73E72" w:rsidRPr="000A7113" w:rsidRDefault="00E73E72" w:rsidP="00894348">
      <w:pPr>
        <w:spacing w:after="0" w:line="360" w:lineRule="auto"/>
        <w:jc w:val="both"/>
        <w:rPr>
          <w:rFonts w:ascii="Times New Roman" w:hAnsi="Times New Roman" w:cs="Times New Roman"/>
          <w:sz w:val="24"/>
          <w:szCs w:val="24"/>
        </w:rPr>
      </w:pPr>
    </w:p>
    <w:p w14:paraId="5C4E6139" w14:textId="328376AA" w:rsidR="0051232C" w:rsidRPr="000A7113" w:rsidRDefault="005D64E8"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Algunas empresas están considerando analizar y utilizar el concepto de </w:t>
      </w:r>
      <w:r w:rsidR="004A1B2E">
        <w:rPr>
          <w:rFonts w:ascii="Times New Roman" w:hAnsi="Times New Roman" w:cs="Times New Roman"/>
          <w:sz w:val="24"/>
          <w:szCs w:val="24"/>
        </w:rPr>
        <w:t>“i</w:t>
      </w:r>
      <w:r w:rsidRPr="000A7113">
        <w:rPr>
          <w:rFonts w:ascii="Times New Roman" w:hAnsi="Times New Roman" w:cs="Times New Roman"/>
          <w:sz w:val="24"/>
          <w:szCs w:val="24"/>
        </w:rPr>
        <w:t xml:space="preserve">nnovación </w:t>
      </w:r>
      <w:r w:rsidR="004A1B2E">
        <w:rPr>
          <w:rFonts w:ascii="Times New Roman" w:hAnsi="Times New Roman" w:cs="Times New Roman"/>
          <w:sz w:val="24"/>
          <w:szCs w:val="24"/>
        </w:rPr>
        <w:t>a</w:t>
      </w:r>
      <w:r w:rsidRPr="000A7113">
        <w:rPr>
          <w:rFonts w:ascii="Times New Roman" w:hAnsi="Times New Roman" w:cs="Times New Roman"/>
          <w:sz w:val="24"/>
          <w:szCs w:val="24"/>
        </w:rPr>
        <w:t>bierta</w:t>
      </w:r>
      <w:r w:rsidR="004A1B2E">
        <w:rPr>
          <w:rFonts w:ascii="Times New Roman" w:hAnsi="Times New Roman" w:cs="Times New Roman"/>
          <w:sz w:val="24"/>
          <w:szCs w:val="24"/>
        </w:rPr>
        <w:t>”</w:t>
      </w:r>
      <w:r w:rsidRPr="000A7113">
        <w:rPr>
          <w:rFonts w:ascii="Times New Roman" w:hAnsi="Times New Roman" w:cs="Times New Roman"/>
          <w:sz w:val="24"/>
          <w:szCs w:val="24"/>
        </w:rPr>
        <w:t xml:space="preserve">, </w:t>
      </w:r>
      <w:r w:rsidR="00424DCF">
        <w:rPr>
          <w:rFonts w:ascii="Times New Roman" w:hAnsi="Times New Roman" w:cs="Times New Roman"/>
          <w:sz w:val="24"/>
          <w:szCs w:val="24"/>
        </w:rPr>
        <w:t>cuya d</w:t>
      </w:r>
      <w:r w:rsidR="0051232C" w:rsidRPr="000A7113">
        <w:rPr>
          <w:rFonts w:ascii="Times New Roman" w:hAnsi="Times New Roman" w:cs="Times New Roman"/>
          <w:sz w:val="24"/>
          <w:szCs w:val="24"/>
        </w:rPr>
        <w:t xml:space="preserve">efinición comúnmente aceptada </w:t>
      </w:r>
      <w:r w:rsidR="004A1B2E">
        <w:rPr>
          <w:rFonts w:ascii="Times New Roman" w:hAnsi="Times New Roman" w:cs="Times New Roman"/>
          <w:sz w:val="24"/>
          <w:szCs w:val="24"/>
        </w:rPr>
        <w:t>refiere a</w:t>
      </w:r>
      <w:r w:rsidR="0051232C" w:rsidRPr="000A7113">
        <w:rPr>
          <w:rFonts w:ascii="Times New Roman" w:hAnsi="Times New Roman" w:cs="Times New Roman"/>
          <w:sz w:val="24"/>
          <w:szCs w:val="24"/>
        </w:rPr>
        <w:t>l uso por parte de las organizaciones de las entradas y salidas de conocimiento con el objeto de acelerar la innovación interna y expandir el mercado para el uso externo de la misma. En otras palabras, es el paradigma que asume que las empresas pueden y deben hacer uso tanto del conocimiento externo como del interno, y deben utilizar los diferentes medios de acceso al mercado si esperan desarrollar su tecnología (Chesbrough, 200</w:t>
      </w:r>
      <w:r w:rsidR="00972A21">
        <w:rPr>
          <w:rFonts w:ascii="Times New Roman" w:hAnsi="Times New Roman" w:cs="Times New Roman"/>
          <w:sz w:val="24"/>
          <w:szCs w:val="24"/>
        </w:rPr>
        <w:t>6 [</w:t>
      </w:r>
      <w:r w:rsidR="0051232C" w:rsidRPr="000A7113">
        <w:rPr>
          <w:rFonts w:ascii="Times New Roman" w:hAnsi="Times New Roman" w:cs="Times New Roman"/>
          <w:sz w:val="24"/>
          <w:szCs w:val="24"/>
        </w:rPr>
        <w:t>citado por González y García</w:t>
      </w:r>
      <w:r w:rsidR="00476510">
        <w:rPr>
          <w:rFonts w:ascii="Times New Roman" w:hAnsi="Times New Roman" w:cs="Times New Roman"/>
          <w:sz w:val="24"/>
          <w:szCs w:val="24"/>
        </w:rPr>
        <w:t>, 2011</w:t>
      </w:r>
      <w:r w:rsidR="00972A21">
        <w:rPr>
          <w:rFonts w:ascii="Times New Roman" w:hAnsi="Times New Roman" w:cs="Times New Roman"/>
          <w:sz w:val="24"/>
          <w:szCs w:val="24"/>
        </w:rPr>
        <w:t>]</w:t>
      </w:r>
      <w:r w:rsidR="0051232C" w:rsidRPr="000A7113">
        <w:rPr>
          <w:rFonts w:ascii="Times New Roman" w:hAnsi="Times New Roman" w:cs="Times New Roman"/>
          <w:sz w:val="24"/>
          <w:szCs w:val="24"/>
        </w:rPr>
        <w:t>).</w:t>
      </w:r>
    </w:p>
    <w:p w14:paraId="45F4C104" w14:textId="77777777" w:rsidR="0051232C" w:rsidRPr="000A7113" w:rsidRDefault="0051232C" w:rsidP="00894348">
      <w:pPr>
        <w:spacing w:after="0" w:line="360" w:lineRule="auto"/>
        <w:jc w:val="both"/>
        <w:rPr>
          <w:rFonts w:ascii="Times New Roman" w:hAnsi="Times New Roman" w:cs="Times New Roman"/>
          <w:sz w:val="24"/>
          <w:szCs w:val="24"/>
        </w:rPr>
      </w:pPr>
    </w:p>
    <w:p w14:paraId="599D9337" w14:textId="5BED2528" w:rsidR="0051232C" w:rsidRDefault="0051232C"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Rodríguez</w:t>
      </w:r>
      <w:r w:rsidR="007E6426">
        <w:rPr>
          <w:rFonts w:ascii="Times New Roman" w:hAnsi="Times New Roman" w:cs="Times New Roman"/>
          <w:sz w:val="24"/>
          <w:szCs w:val="24"/>
        </w:rPr>
        <w:t>, Theran y Bucci (2011</w:t>
      </w:r>
      <w:r w:rsidRPr="000A7113">
        <w:rPr>
          <w:rFonts w:ascii="Times New Roman" w:hAnsi="Times New Roman" w:cs="Times New Roman"/>
          <w:sz w:val="24"/>
          <w:szCs w:val="24"/>
        </w:rPr>
        <w:t xml:space="preserve">) resaltan como elementos fundamentales para la incorporación de la </w:t>
      </w:r>
      <w:r w:rsidR="00972A21">
        <w:rPr>
          <w:rFonts w:ascii="Times New Roman" w:hAnsi="Times New Roman" w:cs="Times New Roman"/>
          <w:sz w:val="24"/>
          <w:szCs w:val="24"/>
        </w:rPr>
        <w:t>i</w:t>
      </w:r>
      <w:r w:rsidR="005D64E8" w:rsidRPr="000A7113">
        <w:rPr>
          <w:rFonts w:ascii="Times New Roman" w:hAnsi="Times New Roman" w:cs="Times New Roman"/>
          <w:sz w:val="24"/>
          <w:szCs w:val="24"/>
        </w:rPr>
        <w:t xml:space="preserve">nnovación </w:t>
      </w:r>
      <w:r w:rsidR="00972A21">
        <w:rPr>
          <w:rFonts w:ascii="Times New Roman" w:hAnsi="Times New Roman" w:cs="Times New Roman"/>
          <w:sz w:val="24"/>
          <w:szCs w:val="24"/>
        </w:rPr>
        <w:t>a</w:t>
      </w:r>
      <w:r w:rsidR="00972A21" w:rsidRPr="000A7113">
        <w:rPr>
          <w:rFonts w:ascii="Times New Roman" w:hAnsi="Times New Roman" w:cs="Times New Roman"/>
          <w:sz w:val="24"/>
          <w:szCs w:val="24"/>
        </w:rPr>
        <w:t>biert</w:t>
      </w:r>
      <w:r w:rsidR="00972A21">
        <w:rPr>
          <w:rFonts w:ascii="Times New Roman" w:hAnsi="Times New Roman" w:cs="Times New Roman"/>
          <w:sz w:val="24"/>
          <w:szCs w:val="24"/>
        </w:rPr>
        <w:t>a</w:t>
      </w:r>
      <w:r w:rsidRPr="000A7113">
        <w:rPr>
          <w:rFonts w:ascii="Times New Roman" w:hAnsi="Times New Roman" w:cs="Times New Roman"/>
          <w:sz w:val="24"/>
          <w:szCs w:val="24"/>
        </w:rPr>
        <w:t xml:space="preserve"> el compromiso gerencial del sector industrial, la mejora en los canales de comunicación con el entorno, la consolidación de una cultura de la innovación potenciando el trabajo en equipo, la motivación y la capacitación de recursos humanos considerando las fuentes tanto internas como externas.</w:t>
      </w:r>
    </w:p>
    <w:p w14:paraId="33B75B6E" w14:textId="1C3B5405" w:rsidR="00504034" w:rsidRDefault="00504034" w:rsidP="00894348">
      <w:pPr>
        <w:spacing w:after="0" w:line="360" w:lineRule="auto"/>
        <w:jc w:val="both"/>
        <w:rPr>
          <w:rFonts w:ascii="Times New Roman" w:hAnsi="Times New Roman" w:cs="Times New Roman"/>
          <w:sz w:val="24"/>
          <w:szCs w:val="24"/>
        </w:rPr>
      </w:pPr>
    </w:p>
    <w:p w14:paraId="2B12FB1D" w14:textId="77777777" w:rsidR="00504034" w:rsidRPr="000A7113" w:rsidRDefault="00504034" w:rsidP="00894348">
      <w:pPr>
        <w:spacing w:after="0" w:line="360" w:lineRule="auto"/>
        <w:jc w:val="both"/>
        <w:rPr>
          <w:rFonts w:ascii="Times New Roman" w:hAnsi="Times New Roman" w:cs="Times New Roman"/>
          <w:sz w:val="24"/>
          <w:szCs w:val="24"/>
        </w:rPr>
      </w:pPr>
    </w:p>
    <w:p w14:paraId="0D2579E1" w14:textId="77777777" w:rsidR="0051232C" w:rsidRPr="000A7113" w:rsidRDefault="0051232C" w:rsidP="00894348">
      <w:pPr>
        <w:spacing w:after="0" w:line="360" w:lineRule="auto"/>
        <w:jc w:val="both"/>
        <w:rPr>
          <w:rFonts w:ascii="Times New Roman" w:hAnsi="Times New Roman" w:cs="Times New Roman"/>
          <w:sz w:val="24"/>
          <w:szCs w:val="24"/>
        </w:rPr>
      </w:pPr>
    </w:p>
    <w:p w14:paraId="71C1587E" w14:textId="77C3746F" w:rsidR="002F6B26" w:rsidRPr="000A7113" w:rsidRDefault="00884755" w:rsidP="00894348">
      <w:pPr>
        <w:pStyle w:val="Prrafodelista"/>
        <w:numPr>
          <w:ilvl w:val="1"/>
          <w:numId w:val="14"/>
        </w:numPr>
        <w:spacing w:after="0" w:line="360" w:lineRule="auto"/>
        <w:jc w:val="both"/>
        <w:rPr>
          <w:rFonts w:ascii="Times New Roman" w:hAnsi="Times New Roman" w:cs="Times New Roman"/>
          <w:b/>
          <w:sz w:val="24"/>
          <w:szCs w:val="24"/>
        </w:rPr>
      </w:pPr>
      <w:r w:rsidRPr="000A7113">
        <w:rPr>
          <w:rFonts w:ascii="Times New Roman" w:hAnsi="Times New Roman" w:cs="Times New Roman"/>
          <w:b/>
          <w:sz w:val="24"/>
          <w:szCs w:val="24"/>
        </w:rPr>
        <w:lastRenderedPageBreak/>
        <w:t xml:space="preserve">    </w:t>
      </w:r>
      <w:r w:rsidR="002F6B26" w:rsidRPr="000A7113">
        <w:rPr>
          <w:rFonts w:ascii="Times New Roman" w:hAnsi="Times New Roman" w:cs="Times New Roman"/>
          <w:b/>
          <w:sz w:val="24"/>
          <w:szCs w:val="24"/>
        </w:rPr>
        <w:t>Competitividad</w:t>
      </w:r>
    </w:p>
    <w:p w14:paraId="216CDCFA" w14:textId="77777777" w:rsidR="0051232C" w:rsidRPr="000A7113" w:rsidRDefault="0051232C" w:rsidP="00894348">
      <w:pPr>
        <w:spacing w:after="0" w:line="360" w:lineRule="auto"/>
        <w:jc w:val="both"/>
        <w:rPr>
          <w:rFonts w:ascii="Times New Roman" w:hAnsi="Times New Roman" w:cs="Times New Roman"/>
          <w:b/>
          <w:sz w:val="24"/>
          <w:szCs w:val="24"/>
        </w:rPr>
      </w:pPr>
    </w:p>
    <w:p w14:paraId="68661864" w14:textId="5A844E17" w:rsidR="0051232C" w:rsidRPr="000A7113" w:rsidRDefault="00510924" w:rsidP="00630A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Puente (2017)</w:t>
      </w:r>
      <w:r w:rsidR="004200F2">
        <w:rPr>
          <w:rFonts w:ascii="Times New Roman" w:hAnsi="Times New Roman" w:cs="Times New Roman"/>
          <w:sz w:val="24"/>
          <w:szCs w:val="24"/>
        </w:rPr>
        <w:t>,</w:t>
      </w:r>
      <w:r>
        <w:rPr>
          <w:rFonts w:ascii="Times New Roman" w:hAnsi="Times New Roman" w:cs="Times New Roman"/>
          <w:sz w:val="24"/>
          <w:szCs w:val="24"/>
        </w:rPr>
        <w:t xml:space="preserve"> en su análisis </w:t>
      </w:r>
      <w:r w:rsidR="004200F2">
        <w:rPr>
          <w:rFonts w:ascii="Times New Roman" w:hAnsi="Times New Roman" w:cs="Times New Roman"/>
          <w:sz w:val="24"/>
          <w:szCs w:val="24"/>
        </w:rPr>
        <w:t xml:space="preserve">del </w:t>
      </w:r>
      <w:r>
        <w:rPr>
          <w:rFonts w:ascii="Times New Roman" w:hAnsi="Times New Roman" w:cs="Times New Roman"/>
          <w:sz w:val="24"/>
          <w:szCs w:val="24"/>
        </w:rPr>
        <w:t>desarrollo de</w:t>
      </w:r>
      <w:r w:rsidR="004200F2">
        <w:rPr>
          <w:rFonts w:ascii="Times New Roman" w:hAnsi="Times New Roman" w:cs="Times New Roman"/>
          <w:sz w:val="24"/>
          <w:szCs w:val="24"/>
        </w:rPr>
        <w:t xml:space="preserve"> un modelo de negocios competitivo, menciona que e</w:t>
      </w:r>
      <w:r w:rsidR="0051232C" w:rsidRPr="000A7113">
        <w:rPr>
          <w:rFonts w:ascii="Times New Roman" w:hAnsi="Times New Roman" w:cs="Times New Roman"/>
          <w:sz w:val="24"/>
          <w:szCs w:val="24"/>
        </w:rPr>
        <w:t>l nuevo entorno empresarial se caracteriza</w:t>
      </w:r>
      <w:r w:rsidR="00F17330">
        <w:rPr>
          <w:rFonts w:ascii="Times New Roman" w:hAnsi="Times New Roman" w:cs="Times New Roman"/>
          <w:sz w:val="24"/>
          <w:szCs w:val="24"/>
        </w:rPr>
        <w:t>,</w:t>
      </w:r>
      <w:r w:rsidR="0051232C" w:rsidRPr="000A7113">
        <w:rPr>
          <w:rFonts w:ascii="Times New Roman" w:hAnsi="Times New Roman" w:cs="Times New Roman"/>
          <w:sz w:val="24"/>
          <w:szCs w:val="24"/>
        </w:rPr>
        <w:t xml:space="preserve"> en primer lugar, por la globalización de la economía, lo cual agudiza las presiones sobre la competitividad provocando la necesidad de cambios drásticos en la orientación estratégica de las empresas. En estas circunstancias s</w:t>
      </w:r>
      <w:r w:rsidR="00F17330">
        <w:rPr>
          <w:rFonts w:ascii="Times New Roman" w:hAnsi="Times New Roman" w:cs="Times New Roman"/>
          <w:sz w:val="24"/>
          <w:szCs w:val="24"/>
        </w:rPr>
        <w:t>o</w:t>
      </w:r>
      <w:r w:rsidR="0051232C" w:rsidRPr="000A7113">
        <w:rPr>
          <w:rFonts w:ascii="Times New Roman" w:hAnsi="Times New Roman" w:cs="Times New Roman"/>
          <w:sz w:val="24"/>
          <w:szCs w:val="24"/>
        </w:rPr>
        <w:t xml:space="preserve">lo aquellas empresas que consigan ser sumamente eficientes podrán sobrevivir. En segundo lugar, en el entorno empresarial, se están </w:t>
      </w:r>
      <w:r w:rsidR="00006BF2">
        <w:rPr>
          <w:rFonts w:ascii="Times New Roman" w:hAnsi="Times New Roman" w:cs="Times New Roman"/>
          <w:sz w:val="24"/>
          <w:szCs w:val="24"/>
        </w:rPr>
        <w:t>suscitando</w:t>
      </w:r>
      <w:r w:rsidR="0051232C" w:rsidRPr="000A7113">
        <w:rPr>
          <w:rFonts w:ascii="Times New Roman" w:hAnsi="Times New Roman" w:cs="Times New Roman"/>
          <w:sz w:val="24"/>
          <w:szCs w:val="24"/>
        </w:rPr>
        <w:t xml:space="preserve"> cambios tecnológicos, que </w:t>
      </w:r>
      <w:r w:rsidR="00F17330">
        <w:rPr>
          <w:rFonts w:ascii="Times New Roman" w:hAnsi="Times New Roman" w:cs="Times New Roman"/>
          <w:sz w:val="24"/>
          <w:szCs w:val="24"/>
        </w:rPr>
        <w:t>si bien no es algo novedoso,</w:t>
      </w:r>
      <w:r w:rsidR="0051232C" w:rsidRPr="000A7113">
        <w:rPr>
          <w:rFonts w:ascii="Times New Roman" w:hAnsi="Times New Roman" w:cs="Times New Roman"/>
          <w:sz w:val="24"/>
          <w:szCs w:val="24"/>
        </w:rPr>
        <w:t xml:space="preserve"> han adquirido una nueva dimensión y unos rasgos mucho más pronunciado</w:t>
      </w:r>
      <w:r w:rsidR="00FC665D" w:rsidRPr="000A7113">
        <w:rPr>
          <w:rFonts w:ascii="Times New Roman" w:hAnsi="Times New Roman" w:cs="Times New Roman"/>
          <w:sz w:val="24"/>
          <w:szCs w:val="24"/>
        </w:rPr>
        <w:t>s, tales como el uso de las TIC</w:t>
      </w:r>
      <w:r w:rsidR="0051232C" w:rsidRPr="000A7113">
        <w:rPr>
          <w:rFonts w:ascii="Times New Roman" w:hAnsi="Times New Roman" w:cs="Times New Roman"/>
          <w:sz w:val="24"/>
          <w:szCs w:val="24"/>
        </w:rPr>
        <w:t xml:space="preserve"> en los negocios.</w:t>
      </w:r>
    </w:p>
    <w:p w14:paraId="2FC2AFA9" w14:textId="77777777" w:rsidR="00FC665D" w:rsidRPr="000A7113" w:rsidRDefault="00FC665D" w:rsidP="00894348">
      <w:pPr>
        <w:spacing w:after="0" w:line="360" w:lineRule="auto"/>
        <w:jc w:val="both"/>
        <w:rPr>
          <w:rFonts w:ascii="Times New Roman" w:hAnsi="Times New Roman" w:cs="Times New Roman"/>
          <w:sz w:val="24"/>
          <w:szCs w:val="24"/>
        </w:rPr>
      </w:pPr>
    </w:p>
    <w:p w14:paraId="5AD9BF7C" w14:textId="1D631C97" w:rsidR="00FC665D" w:rsidRPr="000A7113" w:rsidRDefault="00FC665D"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Al mismo tiempo</w:t>
      </w:r>
      <w:r w:rsidR="00F17330">
        <w:rPr>
          <w:rFonts w:ascii="Times New Roman" w:hAnsi="Times New Roman" w:cs="Times New Roman"/>
          <w:sz w:val="24"/>
          <w:szCs w:val="24"/>
        </w:rPr>
        <w:t>,</w:t>
      </w:r>
      <w:r w:rsidRPr="000A7113">
        <w:rPr>
          <w:rFonts w:ascii="Times New Roman" w:hAnsi="Times New Roman" w:cs="Times New Roman"/>
          <w:sz w:val="24"/>
          <w:szCs w:val="24"/>
        </w:rPr>
        <w:t xml:space="preserve"> las empresas deben considera</w:t>
      </w:r>
      <w:r w:rsidR="006E3246">
        <w:rPr>
          <w:rFonts w:ascii="Times New Roman" w:hAnsi="Times New Roman" w:cs="Times New Roman"/>
          <w:sz w:val="24"/>
          <w:szCs w:val="24"/>
        </w:rPr>
        <w:t>r</w:t>
      </w:r>
      <w:r w:rsidRPr="000A7113">
        <w:rPr>
          <w:rFonts w:ascii="Times New Roman" w:hAnsi="Times New Roman" w:cs="Times New Roman"/>
          <w:sz w:val="24"/>
          <w:szCs w:val="24"/>
        </w:rPr>
        <w:t xml:space="preserve"> la competitividad </w:t>
      </w:r>
      <w:r w:rsidR="006E3246">
        <w:rPr>
          <w:rFonts w:ascii="Times New Roman" w:hAnsi="Times New Roman" w:cs="Times New Roman"/>
          <w:sz w:val="24"/>
          <w:szCs w:val="24"/>
        </w:rPr>
        <w:t>como la</w:t>
      </w:r>
      <w:r w:rsidRPr="000A7113">
        <w:rPr>
          <w:rFonts w:ascii="Times New Roman" w:hAnsi="Times New Roman" w:cs="Times New Roman"/>
          <w:sz w:val="24"/>
          <w:szCs w:val="24"/>
        </w:rPr>
        <w:t xml:space="preserve"> base fundamental del desempeño sobre el promedio de empresas de un sector a largo plazo</w:t>
      </w:r>
      <w:r w:rsidR="00F17330">
        <w:rPr>
          <w:rFonts w:ascii="Times New Roman" w:hAnsi="Times New Roman" w:cs="Times New Roman"/>
          <w:sz w:val="24"/>
          <w:szCs w:val="24"/>
        </w:rPr>
        <w:t>, así lo</w:t>
      </w:r>
      <w:r w:rsidR="00F17330" w:rsidRPr="000A7113">
        <w:rPr>
          <w:rFonts w:ascii="Times New Roman" w:hAnsi="Times New Roman" w:cs="Times New Roman"/>
          <w:sz w:val="24"/>
          <w:szCs w:val="24"/>
        </w:rPr>
        <w:t xml:space="preserve"> indica Porter (1988</w:t>
      </w:r>
      <w:r w:rsidR="00F17330" w:rsidRPr="00FC0843">
        <w:rPr>
          <w:rFonts w:ascii="Times New Roman" w:hAnsi="Times New Roman" w:cs="Times New Roman"/>
          <w:sz w:val="24"/>
          <w:szCs w:val="24"/>
        </w:rPr>
        <w:t>)</w:t>
      </w:r>
      <w:r w:rsidR="006E3246" w:rsidRPr="00FC0843">
        <w:rPr>
          <w:rFonts w:ascii="Times New Roman" w:hAnsi="Times New Roman" w:cs="Times New Roman"/>
          <w:sz w:val="24"/>
          <w:szCs w:val="24"/>
        </w:rPr>
        <w:t xml:space="preserve">. Radica </w:t>
      </w:r>
      <w:r w:rsidRPr="00FC0843">
        <w:rPr>
          <w:rFonts w:ascii="Times New Roman" w:hAnsi="Times New Roman" w:cs="Times New Roman"/>
          <w:sz w:val="24"/>
          <w:szCs w:val="24"/>
        </w:rPr>
        <w:t>en la capacidad de la organización para desarrollar ventajas competitivas</w:t>
      </w:r>
      <w:r w:rsidR="00006BF2">
        <w:rPr>
          <w:rFonts w:ascii="Times New Roman" w:hAnsi="Times New Roman" w:cs="Times New Roman"/>
          <w:sz w:val="24"/>
          <w:szCs w:val="24"/>
        </w:rPr>
        <w:t xml:space="preserve">, las cuales </w:t>
      </w:r>
      <w:r w:rsidRPr="00FC0843">
        <w:rPr>
          <w:rFonts w:ascii="Times New Roman" w:hAnsi="Times New Roman" w:cs="Times New Roman"/>
          <w:sz w:val="24"/>
          <w:szCs w:val="24"/>
        </w:rPr>
        <w:t>nacen fundamenta</w:t>
      </w:r>
      <w:r w:rsidR="00006BF2">
        <w:rPr>
          <w:rFonts w:ascii="Times New Roman" w:hAnsi="Times New Roman" w:cs="Times New Roman"/>
          <w:sz w:val="24"/>
          <w:szCs w:val="24"/>
        </w:rPr>
        <w:t>lmente del valor que</w:t>
      </w:r>
      <w:r w:rsidRPr="00FC0843">
        <w:rPr>
          <w:rFonts w:ascii="Times New Roman" w:hAnsi="Times New Roman" w:cs="Times New Roman"/>
          <w:sz w:val="24"/>
          <w:szCs w:val="24"/>
        </w:rPr>
        <w:t xml:space="preserve"> es capaz de crear para sus compradores</w:t>
      </w:r>
      <w:r w:rsidR="00006BF2">
        <w:rPr>
          <w:rFonts w:ascii="Times New Roman" w:hAnsi="Times New Roman" w:cs="Times New Roman"/>
          <w:sz w:val="24"/>
          <w:szCs w:val="24"/>
        </w:rPr>
        <w:t>,</w:t>
      </w:r>
      <w:r w:rsidRPr="00FC0843">
        <w:rPr>
          <w:rFonts w:ascii="Times New Roman" w:hAnsi="Times New Roman" w:cs="Times New Roman"/>
          <w:sz w:val="24"/>
          <w:szCs w:val="24"/>
        </w:rPr>
        <w:t xml:space="preserve"> es decir, el rendimiento de las utilidades.</w:t>
      </w:r>
    </w:p>
    <w:p w14:paraId="6E93D0C2" w14:textId="77777777" w:rsidR="0051232C" w:rsidRPr="000A7113" w:rsidRDefault="0051232C" w:rsidP="00894348">
      <w:pPr>
        <w:spacing w:after="0" w:line="360" w:lineRule="auto"/>
        <w:jc w:val="both"/>
        <w:rPr>
          <w:rFonts w:ascii="Times New Roman" w:hAnsi="Times New Roman" w:cs="Times New Roman"/>
          <w:sz w:val="24"/>
          <w:szCs w:val="24"/>
        </w:rPr>
      </w:pPr>
    </w:p>
    <w:p w14:paraId="37BCA514" w14:textId="14F95A6E" w:rsidR="0051232C" w:rsidRPr="000A7113" w:rsidRDefault="0051232C"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Por su parte</w:t>
      </w:r>
      <w:r w:rsidR="00F17330">
        <w:rPr>
          <w:rFonts w:ascii="Times New Roman" w:hAnsi="Times New Roman" w:cs="Times New Roman"/>
          <w:sz w:val="24"/>
          <w:szCs w:val="24"/>
        </w:rPr>
        <w:t>,</w:t>
      </w:r>
      <w:r w:rsidRPr="000A7113">
        <w:rPr>
          <w:rFonts w:ascii="Times New Roman" w:hAnsi="Times New Roman" w:cs="Times New Roman"/>
          <w:sz w:val="24"/>
          <w:szCs w:val="24"/>
        </w:rPr>
        <w:t xml:space="preserve"> Mitchelmore y Rowley (2013) manifiestan que la competitividad empresarial se considera importante para el crecimiento del negocio y el éxito, donde es factor clave el desarrollo de competencias conceptuales y de relación en la gerencia, asociados a la creación de estrategias empresariales.</w:t>
      </w:r>
    </w:p>
    <w:p w14:paraId="5B15BAD1" w14:textId="77777777" w:rsidR="0051232C" w:rsidRPr="000A7113" w:rsidRDefault="0051232C" w:rsidP="00894348">
      <w:pPr>
        <w:spacing w:after="0" w:line="360" w:lineRule="auto"/>
        <w:jc w:val="both"/>
        <w:rPr>
          <w:rFonts w:ascii="Times New Roman" w:hAnsi="Times New Roman" w:cs="Times New Roman"/>
          <w:b/>
          <w:sz w:val="24"/>
          <w:szCs w:val="24"/>
        </w:rPr>
      </w:pPr>
    </w:p>
    <w:p w14:paraId="6BACD9DC" w14:textId="3D0EE123" w:rsidR="0051232C" w:rsidRPr="000A7113" w:rsidRDefault="00FC665D" w:rsidP="00FC665D">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E</w:t>
      </w:r>
      <w:r w:rsidR="0051232C" w:rsidRPr="000A7113">
        <w:rPr>
          <w:rFonts w:ascii="Times New Roman" w:hAnsi="Times New Roman" w:cs="Times New Roman"/>
          <w:sz w:val="24"/>
          <w:szCs w:val="24"/>
        </w:rPr>
        <w:t xml:space="preserve">l concepto de competitividad empresarial </w:t>
      </w:r>
      <w:r w:rsidRPr="000A7113">
        <w:rPr>
          <w:rFonts w:ascii="Times New Roman" w:hAnsi="Times New Roman" w:cs="Times New Roman"/>
          <w:sz w:val="24"/>
          <w:szCs w:val="24"/>
        </w:rPr>
        <w:t xml:space="preserve">la definen </w:t>
      </w:r>
      <w:r w:rsidR="0051232C" w:rsidRPr="000A7113">
        <w:rPr>
          <w:rFonts w:ascii="Times New Roman" w:hAnsi="Times New Roman" w:cs="Times New Roman"/>
          <w:sz w:val="24"/>
          <w:szCs w:val="24"/>
        </w:rPr>
        <w:t>Aragón y Rubio (2006) como la capacidad de una empresa para conseguir alcanzar una posición competitiva favorable que permita obtener un desempeño s</w:t>
      </w:r>
      <w:r w:rsidRPr="000A7113">
        <w:rPr>
          <w:rFonts w:ascii="Times New Roman" w:hAnsi="Times New Roman" w:cs="Times New Roman"/>
          <w:sz w:val="24"/>
          <w:szCs w:val="24"/>
        </w:rPr>
        <w:t>uperior al de los competidores.</w:t>
      </w:r>
    </w:p>
    <w:p w14:paraId="612EC960" w14:textId="77777777" w:rsidR="00FC665D" w:rsidRPr="000A7113" w:rsidRDefault="00FC665D" w:rsidP="00FC665D">
      <w:pPr>
        <w:spacing w:after="0" w:line="360" w:lineRule="auto"/>
        <w:jc w:val="both"/>
        <w:rPr>
          <w:rFonts w:ascii="Times New Roman" w:hAnsi="Times New Roman" w:cs="Times New Roman"/>
          <w:sz w:val="24"/>
          <w:szCs w:val="24"/>
        </w:rPr>
      </w:pPr>
    </w:p>
    <w:p w14:paraId="5AF05CD6" w14:textId="7EDFD7E0" w:rsidR="0051232C" w:rsidRPr="000A7113" w:rsidRDefault="0051232C"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t xml:space="preserve">Muñiz (2010) menciona que el análisis competitivo ayuda a identificar las fortalezas y debilidades de la empresa, así como las oportunidades y amenazas que la afectan dentro de su mercado objetivo. </w:t>
      </w:r>
    </w:p>
    <w:p w14:paraId="52266C56" w14:textId="77777777" w:rsidR="00894348" w:rsidRPr="000A7113" w:rsidRDefault="00894348" w:rsidP="00894348">
      <w:pPr>
        <w:spacing w:after="0" w:line="360" w:lineRule="auto"/>
        <w:jc w:val="both"/>
        <w:rPr>
          <w:rFonts w:ascii="Times New Roman" w:hAnsi="Times New Roman" w:cs="Times New Roman"/>
          <w:sz w:val="24"/>
          <w:szCs w:val="24"/>
        </w:rPr>
      </w:pPr>
    </w:p>
    <w:p w14:paraId="2716FCFB" w14:textId="1B94FAB3" w:rsidR="00E73E72" w:rsidRDefault="00FC665D" w:rsidP="00894348">
      <w:pPr>
        <w:spacing w:after="0" w:line="360" w:lineRule="auto"/>
        <w:jc w:val="both"/>
        <w:rPr>
          <w:rFonts w:ascii="Times New Roman" w:hAnsi="Times New Roman" w:cs="Times New Roman"/>
          <w:sz w:val="24"/>
          <w:szCs w:val="24"/>
        </w:rPr>
      </w:pPr>
      <w:r w:rsidRPr="000A7113">
        <w:rPr>
          <w:rFonts w:ascii="Times New Roman" w:hAnsi="Times New Roman" w:cs="Times New Roman"/>
          <w:sz w:val="24"/>
          <w:szCs w:val="24"/>
        </w:rPr>
        <w:lastRenderedPageBreak/>
        <w:t>Desde las perspectivas anteriores</w:t>
      </w:r>
      <w:r w:rsidR="00F17330">
        <w:rPr>
          <w:rFonts w:ascii="Times New Roman" w:hAnsi="Times New Roman" w:cs="Times New Roman"/>
          <w:sz w:val="24"/>
          <w:szCs w:val="24"/>
        </w:rPr>
        <w:t>,</w:t>
      </w:r>
      <w:r w:rsidRPr="000A7113">
        <w:rPr>
          <w:rFonts w:ascii="Times New Roman" w:hAnsi="Times New Roman" w:cs="Times New Roman"/>
          <w:sz w:val="24"/>
          <w:szCs w:val="24"/>
        </w:rPr>
        <w:t xml:space="preserve"> </w:t>
      </w:r>
      <w:proofErr w:type="spellStart"/>
      <w:r w:rsidRPr="000A7113">
        <w:rPr>
          <w:rFonts w:ascii="Times New Roman" w:hAnsi="Times New Roman" w:cs="Times New Roman"/>
          <w:sz w:val="24"/>
          <w:szCs w:val="24"/>
        </w:rPr>
        <w:t>Longenecker</w:t>
      </w:r>
      <w:proofErr w:type="spellEnd"/>
      <w:r w:rsidR="00F17330">
        <w:rPr>
          <w:rFonts w:ascii="Times New Roman" w:hAnsi="Times New Roman" w:cs="Times New Roman"/>
          <w:sz w:val="24"/>
          <w:szCs w:val="24"/>
        </w:rPr>
        <w:t>,</w:t>
      </w:r>
      <w:r w:rsidR="00F17330" w:rsidRPr="00F17330">
        <w:t xml:space="preserve"> </w:t>
      </w:r>
      <w:r w:rsidR="00F17330" w:rsidRPr="00F17330">
        <w:rPr>
          <w:rFonts w:ascii="Times New Roman" w:hAnsi="Times New Roman" w:cs="Times New Roman"/>
          <w:sz w:val="24"/>
          <w:szCs w:val="24"/>
        </w:rPr>
        <w:t>Moore, Petty,</w:t>
      </w:r>
      <w:r w:rsidR="00F17330">
        <w:rPr>
          <w:rFonts w:ascii="Times New Roman" w:hAnsi="Times New Roman" w:cs="Times New Roman"/>
          <w:sz w:val="24"/>
          <w:szCs w:val="24"/>
        </w:rPr>
        <w:t xml:space="preserve"> y</w:t>
      </w:r>
      <w:r w:rsidR="00F17330" w:rsidRPr="00F17330">
        <w:rPr>
          <w:rFonts w:ascii="Times New Roman" w:hAnsi="Times New Roman" w:cs="Times New Roman"/>
          <w:sz w:val="24"/>
          <w:szCs w:val="24"/>
        </w:rPr>
        <w:t xml:space="preserve"> </w:t>
      </w:r>
      <w:proofErr w:type="spellStart"/>
      <w:r w:rsidR="00F17330" w:rsidRPr="00F17330">
        <w:rPr>
          <w:rFonts w:ascii="Times New Roman" w:hAnsi="Times New Roman" w:cs="Times New Roman"/>
          <w:sz w:val="24"/>
          <w:szCs w:val="24"/>
        </w:rPr>
        <w:t>Palich</w:t>
      </w:r>
      <w:proofErr w:type="spellEnd"/>
      <w:r w:rsidR="00F17330">
        <w:rPr>
          <w:rFonts w:ascii="Times New Roman" w:hAnsi="Times New Roman" w:cs="Times New Roman"/>
          <w:sz w:val="24"/>
          <w:szCs w:val="24"/>
        </w:rPr>
        <w:t xml:space="preserve"> </w:t>
      </w:r>
      <w:r w:rsidRPr="000A7113">
        <w:rPr>
          <w:rFonts w:ascii="Times New Roman" w:hAnsi="Times New Roman" w:cs="Times New Roman"/>
          <w:sz w:val="24"/>
          <w:szCs w:val="24"/>
        </w:rPr>
        <w:t xml:space="preserve">(2009) consideran que en México las </w:t>
      </w:r>
      <w:r w:rsidR="00F17330">
        <w:rPr>
          <w:rFonts w:ascii="Times New Roman" w:hAnsi="Times New Roman" w:cs="Times New Roman"/>
          <w:sz w:val="24"/>
          <w:szCs w:val="24"/>
        </w:rPr>
        <w:t>pymes</w:t>
      </w:r>
      <w:r w:rsidR="00F17330" w:rsidRPr="000A7113">
        <w:rPr>
          <w:rFonts w:ascii="Times New Roman" w:hAnsi="Times New Roman" w:cs="Times New Roman"/>
          <w:sz w:val="24"/>
          <w:szCs w:val="24"/>
        </w:rPr>
        <w:t xml:space="preserve"> </w:t>
      </w:r>
      <w:r w:rsidRPr="000A7113">
        <w:rPr>
          <w:rFonts w:ascii="Times New Roman" w:hAnsi="Times New Roman" w:cs="Times New Roman"/>
          <w:sz w:val="24"/>
          <w:szCs w:val="24"/>
        </w:rPr>
        <w:t xml:space="preserve">adolecen de competencias </w:t>
      </w:r>
      <w:r w:rsidR="0051232C" w:rsidRPr="000A7113">
        <w:rPr>
          <w:rFonts w:ascii="Times New Roman" w:hAnsi="Times New Roman" w:cs="Times New Roman"/>
          <w:sz w:val="24"/>
          <w:szCs w:val="24"/>
        </w:rPr>
        <w:t>gerenciales en su gestión empresarial que les reporte</w:t>
      </w:r>
      <w:r w:rsidR="00815B30">
        <w:rPr>
          <w:rFonts w:ascii="Times New Roman" w:hAnsi="Times New Roman" w:cs="Times New Roman"/>
          <w:sz w:val="24"/>
          <w:szCs w:val="24"/>
        </w:rPr>
        <w:t>n</w:t>
      </w:r>
      <w:r w:rsidR="0051232C" w:rsidRPr="000A7113">
        <w:rPr>
          <w:rFonts w:ascii="Times New Roman" w:hAnsi="Times New Roman" w:cs="Times New Roman"/>
          <w:sz w:val="24"/>
          <w:szCs w:val="24"/>
        </w:rPr>
        <w:t xml:space="preserve"> un mejor comportamiento y habilidades más efectivas para realizar cambios en estrategias, programas, estructuras, entre otras</w:t>
      </w:r>
      <w:r w:rsidR="00815B30">
        <w:rPr>
          <w:rFonts w:ascii="Times New Roman" w:hAnsi="Times New Roman" w:cs="Times New Roman"/>
          <w:sz w:val="24"/>
          <w:szCs w:val="24"/>
        </w:rPr>
        <w:t xml:space="preserve">; </w:t>
      </w:r>
      <w:r w:rsidR="00F17330">
        <w:rPr>
          <w:rFonts w:ascii="Times New Roman" w:hAnsi="Times New Roman" w:cs="Times New Roman"/>
          <w:sz w:val="24"/>
          <w:szCs w:val="24"/>
        </w:rPr>
        <w:t>y</w:t>
      </w:r>
      <w:r w:rsidR="0051232C" w:rsidRPr="000A7113">
        <w:rPr>
          <w:rFonts w:ascii="Times New Roman" w:hAnsi="Times New Roman" w:cs="Times New Roman"/>
          <w:sz w:val="24"/>
          <w:szCs w:val="24"/>
        </w:rPr>
        <w:t xml:space="preserve"> que le permita a la organización su adaptación, y así poder anticiparse a l</w:t>
      </w:r>
      <w:r w:rsidRPr="000A7113">
        <w:rPr>
          <w:rFonts w:ascii="Times New Roman" w:hAnsi="Times New Roman" w:cs="Times New Roman"/>
          <w:sz w:val="24"/>
          <w:szCs w:val="24"/>
        </w:rPr>
        <w:t>os cambios que pued</w:t>
      </w:r>
      <w:r w:rsidR="00815B30">
        <w:rPr>
          <w:rFonts w:ascii="Times New Roman" w:hAnsi="Times New Roman" w:cs="Times New Roman"/>
          <w:sz w:val="24"/>
          <w:szCs w:val="24"/>
        </w:rPr>
        <w:t>a</w:t>
      </w:r>
      <w:r w:rsidRPr="000A7113">
        <w:rPr>
          <w:rFonts w:ascii="Times New Roman" w:hAnsi="Times New Roman" w:cs="Times New Roman"/>
          <w:sz w:val="24"/>
          <w:szCs w:val="24"/>
        </w:rPr>
        <w:t>n afectarl</w:t>
      </w:r>
      <w:r w:rsidR="00815B30">
        <w:rPr>
          <w:rFonts w:ascii="Times New Roman" w:hAnsi="Times New Roman" w:cs="Times New Roman"/>
          <w:sz w:val="24"/>
          <w:szCs w:val="24"/>
        </w:rPr>
        <w:t>a</w:t>
      </w:r>
      <w:r w:rsidRPr="000A7113">
        <w:rPr>
          <w:rFonts w:ascii="Times New Roman" w:hAnsi="Times New Roman" w:cs="Times New Roman"/>
          <w:sz w:val="24"/>
          <w:szCs w:val="24"/>
        </w:rPr>
        <w:t>.</w:t>
      </w:r>
    </w:p>
    <w:p w14:paraId="37F3E594" w14:textId="77777777" w:rsidR="001925C2" w:rsidRPr="00894348" w:rsidRDefault="001925C2" w:rsidP="00894348">
      <w:pPr>
        <w:spacing w:after="0" w:line="360" w:lineRule="auto"/>
        <w:jc w:val="both"/>
        <w:rPr>
          <w:rFonts w:ascii="Times New Roman" w:hAnsi="Times New Roman" w:cs="Times New Roman"/>
          <w:b/>
          <w:sz w:val="24"/>
          <w:szCs w:val="24"/>
        </w:rPr>
      </w:pPr>
    </w:p>
    <w:p w14:paraId="22BB21AE" w14:textId="1673550C" w:rsidR="005A1700" w:rsidRDefault="005A1700" w:rsidP="00894348">
      <w:pPr>
        <w:spacing w:after="0" w:line="360" w:lineRule="auto"/>
        <w:jc w:val="both"/>
        <w:rPr>
          <w:rFonts w:ascii="Times New Roman" w:hAnsi="Times New Roman" w:cs="Times New Roman"/>
          <w:sz w:val="24"/>
          <w:szCs w:val="24"/>
        </w:rPr>
      </w:pPr>
      <w:r w:rsidRPr="00C96D65">
        <w:rPr>
          <w:rFonts w:ascii="Times New Roman" w:hAnsi="Times New Roman" w:cs="Times New Roman"/>
          <w:sz w:val="24"/>
          <w:szCs w:val="24"/>
        </w:rPr>
        <w:t xml:space="preserve">Con base a todas las premisas anteriores, se pretende obtener información por medio de un estudio que identifique la forma de utilización de las TIC en las </w:t>
      </w:r>
      <w:r w:rsidR="00815B30">
        <w:rPr>
          <w:rFonts w:ascii="Times New Roman" w:hAnsi="Times New Roman" w:cs="Times New Roman"/>
          <w:sz w:val="24"/>
          <w:szCs w:val="24"/>
        </w:rPr>
        <w:t>pymes</w:t>
      </w:r>
      <w:r w:rsidRPr="00C96D65">
        <w:rPr>
          <w:rFonts w:ascii="Times New Roman" w:hAnsi="Times New Roman" w:cs="Times New Roman"/>
          <w:sz w:val="24"/>
          <w:szCs w:val="24"/>
        </w:rPr>
        <w:t xml:space="preserve">, y poder determinar grados de importancia en la </w:t>
      </w:r>
      <w:r w:rsidRPr="00ED123F">
        <w:rPr>
          <w:rFonts w:ascii="Times New Roman" w:hAnsi="Times New Roman" w:cs="Times New Roman"/>
          <w:sz w:val="24"/>
          <w:szCs w:val="24"/>
        </w:rPr>
        <w:t>percepción de la utilidad</w:t>
      </w:r>
      <w:r w:rsidR="00ED123F" w:rsidRPr="009D534E">
        <w:rPr>
          <w:rFonts w:ascii="Times New Roman" w:hAnsi="Times New Roman" w:cs="Times New Roman"/>
          <w:sz w:val="24"/>
          <w:szCs w:val="24"/>
        </w:rPr>
        <w:t xml:space="preserve"> que se tiene</w:t>
      </w:r>
      <w:r w:rsidRPr="00ED123F">
        <w:rPr>
          <w:rFonts w:ascii="Times New Roman" w:hAnsi="Times New Roman" w:cs="Times New Roman"/>
          <w:sz w:val="24"/>
          <w:szCs w:val="24"/>
        </w:rPr>
        <w:t xml:space="preserve"> </w:t>
      </w:r>
      <w:r w:rsidR="00815B30" w:rsidRPr="00ED123F">
        <w:rPr>
          <w:rFonts w:ascii="Times New Roman" w:hAnsi="Times New Roman" w:cs="Times New Roman"/>
          <w:sz w:val="24"/>
          <w:szCs w:val="24"/>
        </w:rPr>
        <w:t xml:space="preserve">de </w:t>
      </w:r>
      <w:r w:rsidRPr="00ED123F">
        <w:rPr>
          <w:rFonts w:ascii="Times New Roman" w:hAnsi="Times New Roman" w:cs="Times New Roman"/>
          <w:sz w:val="24"/>
          <w:szCs w:val="24"/>
        </w:rPr>
        <w:t>su</w:t>
      </w:r>
      <w:r w:rsidR="00ED123F" w:rsidRPr="009D534E">
        <w:rPr>
          <w:rFonts w:ascii="Times New Roman" w:hAnsi="Times New Roman" w:cs="Times New Roman"/>
          <w:sz w:val="24"/>
          <w:szCs w:val="24"/>
        </w:rPr>
        <w:t xml:space="preserve"> empleo</w:t>
      </w:r>
      <w:r w:rsidRPr="00ED123F">
        <w:rPr>
          <w:rFonts w:ascii="Times New Roman" w:hAnsi="Times New Roman" w:cs="Times New Roman"/>
          <w:sz w:val="24"/>
          <w:szCs w:val="24"/>
        </w:rPr>
        <w:t>.</w:t>
      </w:r>
      <w:r w:rsidRPr="00C96D65">
        <w:rPr>
          <w:rFonts w:ascii="Times New Roman" w:hAnsi="Times New Roman" w:cs="Times New Roman"/>
          <w:sz w:val="24"/>
          <w:szCs w:val="24"/>
        </w:rPr>
        <w:t xml:space="preserve"> </w:t>
      </w:r>
    </w:p>
    <w:p w14:paraId="0007CB8F" w14:textId="77777777" w:rsidR="000A7113" w:rsidRPr="00C96D65" w:rsidRDefault="000A7113" w:rsidP="00894348">
      <w:pPr>
        <w:spacing w:after="0" w:line="360" w:lineRule="auto"/>
        <w:jc w:val="both"/>
        <w:rPr>
          <w:rFonts w:ascii="Times New Roman" w:hAnsi="Times New Roman" w:cs="Times New Roman"/>
          <w:sz w:val="24"/>
          <w:szCs w:val="24"/>
        </w:rPr>
      </w:pPr>
    </w:p>
    <w:p w14:paraId="4618DB08" w14:textId="77777777" w:rsidR="008D4B81" w:rsidRPr="009D534E" w:rsidRDefault="008D4B81" w:rsidP="009D534E">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t>Diseño y procedimiento del estudio</w:t>
      </w:r>
    </w:p>
    <w:p w14:paraId="42979095" w14:textId="77777777" w:rsidR="00705134" w:rsidRPr="00A81F6E" w:rsidRDefault="00705134" w:rsidP="00C56E5A">
      <w:pPr>
        <w:spacing w:after="0" w:line="360" w:lineRule="auto"/>
        <w:jc w:val="both"/>
        <w:rPr>
          <w:rFonts w:ascii="Times New Roman" w:hAnsi="Times New Roman" w:cs="Times New Roman"/>
          <w:b/>
          <w:sz w:val="24"/>
          <w:szCs w:val="24"/>
        </w:rPr>
      </w:pPr>
    </w:p>
    <w:p w14:paraId="4B9280F7" w14:textId="20EBFF00" w:rsidR="008434CB" w:rsidRDefault="008434CB" w:rsidP="00C96D65">
      <w:pPr>
        <w:pStyle w:val="Prrafodelista"/>
        <w:spacing w:after="0" w:line="360" w:lineRule="auto"/>
        <w:ind w:left="0"/>
        <w:jc w:val="both"/>
        <w:rPr>
          <w:rFonts w:ascii="Times New Roman" w:hAnsi="Times New Roman" w:cs="Times New Roman"/>
          <w:sz w:val="24"/>
          <w:szCs w:val="24"/>
        </w:rPr>
      </w:pPr>
      <w:r w:rsidRPr="00A81F6E">
        <w:rPr>
          <w:rFonts w:ascii="Times New Roman" w:hAnsi="Times New Roman" w:cs="Times New Roman"/>
          <w:sz w:val="24"/>
          <w:szCs w:val="24"/>
        </w:rPr>
        <w:t xml:space="preserve">Con el objeto de obtener información que sirva de base para analizar la utilización de las TIC, se realizó un estudio de las </w:t>
      </w:r>
      <w:r w:rsidR="00815B30">
        <w:rPr>
          <w:rFonts w:ascii="Times New Roman" w:hAnsi="Times New Roman" w:cs="Times New Roman"/>
          <w:sz w:val="24"/>
          <w:szCs w:val="24"/>
        </w:rPr>
        <w:t>pymes</w:t>
      </w:r>
      <w:r w:rsidR="00815B30" w:rsidRPr="00A81F6E">
        <w:rPr>
          <w:rFonts w:ascii="Times New Roman" w:hAnsi="Times New Roman" w:cs="Times New Roman"/>
          <w:sz w:val="24"/>
          <w:szCs w:val="24"/>
        </w:rPr>
        <w:t xml:space="preserve"> </w:t>
      </w:r>
      <w:r w:rsidRPr="00A81F6E">
        <w:rPr>
          <w:rFonts w:ascii="Times New Roman" w:hAnsi="Times New Roman" w:cs="Times New Roman"/>
          <w:sz w:val="24"/>
          <w:szCs w:val="24"/>
        </w:rPr>
        <w:t xml:space="preserve">del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ector</w:t>
      </w:r>
      <w:r w:rsidR="00815B30">
        <w:rPr>
          <w:rFonts w:ascii="Times New Roman" w:hAnsi="Times New Roman" w:cs="Times New Roman"/>
          <w:sz w:val="24"/>
          <w:szCs w:val="24"/>
        </w:rPr>
        <w:t xml:space="preserve"> de</w:t>
      </w:r>
      <w:r w:rsidR="00815B30" w:rsidRPr="00A81F6E">
        <w:rPr>
          <w:rFonts w:ascii="Times New Roman" w:hAnsi="Times New Roman" w:cs="Times New Roman"/>
          <w:sz w:val="24"/>
          <w:szCs w:val="24"/>
        </w:rPr>
        <w:t xml:space="preserve">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ervicios </w:t>
      </w:r>
      <w:r w:rsidR="005A1700" w:rsidRPr="00A81F6E">
        <w:rPr>
          <w:rFonts w:ascii="Times New Roman" w:hAnsi="Times New Roman" w:cs="Times New Roman"/>
          <w:sz w:val="24"/>
          <w:szCs w:val="24"/>
        </w:rPr>
        <w:t>de Mérida, Yucatán,</w:t>
      </w:r>
      <w:r w:rsidR="00815B30">
        <w:rPr>
          <w:rFonts w:ascii="Times New Roman" w:hAnsi="Times New Roman" w:cs="Times New Roman"/>
          <w:sz w:val="24"/>
          <w:szCs w:val="24"/>
        </w:rPr>
        <w:t xml:space="preserve"> basándose en</w:t>
      </w:r>
      <w:r w:rsidR="005A1700" w:rsidRPr="00A81F6E">
        <w:rPr>
          <w:rFonts w:ascii="Times New Roman" w:hAnsi="Times New Roman" w:cs="Times New Roman"/>
          <w:sz w:val="24"/>
          <w:szCs w:val="24"/>
        </w:rPr>
        <w:t xml:space="preserve"> datos primarios recabados en los meses de octubre y noviembre de 2016.</w:t>
      </w:r>
    </w:p>
    <w:p w14:paraId="4E6A5F98" w14:textId="77777777" w:rsidR="00FE4A29" w:rsidRPr="00A81F6E" w:rsidRDefault="00FE4A29" w:rsidP="00C56E5A">
      <w:pPr>
        <w:pStyle w:val="Prrafodelista"/>
        <w:spacing w:line="360" w:lineRule="auto"/>
        <w:ind w:left="0"/>
        <w:jc w:val="both"/>
        <w:rPr>
          <w:rFonts w:ascii="Times New Roman" w:hAnsi="Times New Roman" w:cs="Times New Roman"/>
          <w:sz w:val="24"/>
          <w:szCs w:val="24"/>
        </w:rPr>
      </w:pPr>
    </w:p>
    <w:p w14:paraId="61E21838" w14:textId="77777777" w:rsidR="005D1D3F" w:rsidRPr="00FE4A29" w:rsidRDefault="00FE4A29" w:rsidP="0051232C">
      <w:pPr>
        <w:pStyle w:val="Prrafodelista"/>
        <w:numPr>
          <w:ilvl w:val="1"/>
          <w:numId w:val="1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ED3E1C" w:rsidRPr="00FE4A29">
        <w:rPr>
          <w:rFonts w:ascii="Times New Roman" w:hAnsi="Times New Roman" w:cs="Times New Roman"/>
          <w:b/>
          <w:sz w:val="24"/>
          <w:szCs w:val="24"/>
        </w:rPr>
        <w:t>Metodología</w:t>
      </w:r>
    </w:p>
    <w:p w14:paraId="39C7F98E" w14:textId="77777777" w:rsidR="005D1D3F" w:rsidRPr="00A81F6E" w:rsidRDefault="005D1D3F" w:rsidP="00C56E5A">
      <w:pPr>
        <w:spacing w:after="0" w:line="360" w:lineRule="auto"/>
        <w:rPr>
          <w:rFonts w:ascii="Times New Roman" w:hAnsi="Times New Roman" w:cs="Times New Roman"/>
          <w:sz w:val="24"/>
          <w:szCs w:val="24"/>
        </w:rPr>
      </w:pPr>
    </w:p>
    <w:p w14:paraId="47BD94ED" w14:textId="12386353" w:rsidR="002A16A4"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El estudio es cuantitativo, no exploratorio, transversal y su objetivo es caracterizar </w:t>
      </w:r>
      <w:r w:rsidR="00ED3E1C" w:rsidRPr="00A81F6E">
        <w:rPr>
          <w:rFonts w:ascii="Times New Roman" w:hAnsi="Times New Roman" w:cs="Times New Roman"/>
          <w:sz w:val="24"/>
          <w:szCs w:val="24"/>
        </w:rPr>
        <w:t>la apreciación y la</w:t>
      </w:r>
      <w:r w:rsidRPr="00A81F6E">
        <w:rPr>
          <w:rFonts w:ascii="Times New Roman" w:hAnsi="Times New Roman" w:cs="Times New Roman"/>
          <w:sz w:val="24"/>
          <w:szCs w:val="24"/>
        </w:rPr>
        <w:t xml:space="preserve"> relación </w:t>
      </w:r>
      <w:r w:rsidR="006E3246">
        <w:rPr>
          <w:rFonts w:ascii="Times New Roman" w:hAnsi="Times New Roman" w:cs="Times New Roman"/>
          <w:sz w:val="24"/>
          <w:szCs w:val="24"/>
        </w:rPr>
        <w:t xml:space="preserve">que tienen los usuarios de las TIC </w:t>
      </w:r>
      <w:r w:rsidR="00BA7D4F" w:rsidRPr="00A81F6E">
        <w:rPr>
          <w:rFonts w:ascii="Times New Roman" w:hAnsi="Times New Roman" w:cs="Times New Roman"/>
          <w:sz w:val="24"/>
          <w:szCs w:val="24"/>
        </w:rPr>
        <w:t xml:space="preserve">en las </w:t>
      </w:r>
      <w:r w:rsidR="00815B30">
        <w:rPr>
          <w:rFonts w:ascii="Times New Roman" w:hAnsi="Times New Roman" w:cs="Times New Roman"/>
          <w:sz w:val="24"/>
          <w:szCs w:val="24"/>
        </w:rPr>
        <w:t>pymes, en específico</w:t>
      </w:r>
      <w:r w:rsidR="00815B30" w:rsidRPr="00A81F6E">
        <w:rPr>
          <w:rFonts w:ascii="Times New Roman" w:hAnsi="Times New Roman" w:cs="Times New Roman"/>
          <w:sz w:val="24"/>
          <w:szCs w:val="24"/>
        </w:rPr>
        <w:t xml:space="preserve"> </w:t>
      </w:r>
      <w:r w:rsidRPr="00A81F6E">
        <w:rPr>
          <w:rFonts w:ascii="Times New Roman" w:hAnsi="Times New Roman" w:cs="Times New Roman"/>
          <w:sz w:val="24"/>
          <w:szCs w:val="24"/>
        </w:rPr>
        <w:t xml:space="preserve">en el caso de </w:t>
      </w:r>
      <w:r w:rsidR="00815B30">
        <w:rPr>
          <w:rFonts w:ascii="Times New Roman" w:hAnsi="Times New Roman" w:cs="Times New Roman"/>
          <w:sz w:val="24"/>
          <w:szCs w:val="24"/>
        </w:rPr>
        <w:t>aquellas que pertenecen a</w:t>
      </w:r>
      <w:r w:rsidRPr="00A81F6E">
        <w:rPr>
          <w:rFonts w:ascii="Times New Roman" w:hAnsi="Times New Roman" w:cs="Times New Roman"/>
          <w:sz w:val="24"/>
          <w:szCs w:val="24"/>
        </w:rPr>
        <w:t>l grupo formado por los subsectores que, de ac</w:t>
      </w:r>
      <w:r w:rsidR="006E3246">
        <w:rPr>
          <w:rFonts w:ascii="Times New Roman" w:hAnsi="Times New Roman" w:cs="Times New Roman"/>
          <w:sz w:val="24"/>
          <w:szCs w:val="24"/>
        </w:rPr>
        <w:t xml:space="preserve">uerdo con los Censos Económicos </w:t>
      </w:r>
      <w:r w:rsidR="00815B30">
        <w:rPr>
          <w:rFonts w:ascii="Times New Roman" w:hAnsi="Times New Roman" w:cs="Times New Roman"/>
          <w:sz w:val="24"/>
          <w:szCs w:val="24"/>
        </w:rPr>
        <w:t xml:space="preserve">del </w:t>
      </w:r>
      <w:r w:rsidR="00815B30" w:rsidRPr="00815B30">
        <w:rPr>
          <w:rFonts w:ascii="Times New Roman" w:hAnsi="Times New Roman" w:cs="Times New Roman"/>
          <w:sz w:val="24"/>
          <w:szCs w:val="24"/>
        </w:rPr>
        <w:t xml:space="preserve">Instituto Nacional de Estadística y Geografía </w:t>
      </w:r>
      <w:r w:rsidR="00815B30">
        <w:rPr>
          <w:rFonts w:ascii="Times New Roman" w:hAnsi="Times New Roman" w:cs="Times New Roman"/>
          <w:sz w:val="24"/>
          <w:szCs w:val="24"/>
        </w:rPr>
        <w:t>[</w:t>
      </w:r>
      <w:proofErr w:type="spellStart"/>
      <w:r w:rsidR="00815B30" w:rsidRPr="00815B30">
        <w:rPr>
          <w:rFonts w:ascii="Times New Roman" w:hAnsi="Times New Roman" w:cs="Times New Roman"/>
          <w:sz w:val="24"/>
          <w:szCs w:val="24"/>
        </w:rPr>
        <w:t>Inegi</w:t>
      </w:r>
      <w:proofErr w:type="spellEnd"/>
      <w:r w:rsidR="00815B30">
        <w:rPr>
          <w:rFonts w:ascii="Times New Roman" w:hAnsi="Times New Roman" w:cs="Times New Roman"/>
          <w:sz w:val="24"/>
          <w:szCs w:val="24"/>
        </w:rPr>
        <w:t>] (2014)</w:t>
      </w:r>
      <w:r w:rsidRPr="00A81F6E">
        <w:rPr>
          <w:rFonts w:ascii="Times New Roman" w:hAnsi="Times New Roman" w:cs="Times New Roman"/>
          <w:sz w:val="24"/>
          <w:szCs w:val="24"/>
        </w:rPr>
        <w:t xml:space="preserve"> y al Sistema de Clasificación Industrial de América del Norte </w:t>
      </w:r>
      <w:r w:rsidR="00815B30">
        <w:rPr>
          <w:rFonts w:ascii="Times New Roman" w:hAnsi="Times New Roman" w:cs="Times New Roman"/>
          <w:sz w:val="24"/>
          <w:szCs w:val="24"/>
        </w:rPr>
        <w:t>[</w:t>
      </w:r>
      <w:r w:rsidRPr="00A81F6E">
        <w:rPr>
          <w:rFonts w:ascii="Times New Roman" w:hAnsi="Times New Roman" w:cs="Times New Roman"/>
          <w:sz w:val="24"/>
          <w:szCs w:val="24"/>
        </w:rPr>
        <w:t>SCIAN</w:t>
      </w:r>
      <w:r w:rsidR="00815B30">
        <w:rPr>
          <w:rFonts w:ascii="Times New Roman" w:hAnsi="Times New Roman" w:cs="Times New Roman"/>
          <w:sz w:val="24"/>
          <w:szCs w:val="24"/>
        </w:rPr>
        <w:t>]</w:t>
      </w:r>
      <w:r w:rsidR="00815B30" w:rsidRPr="00A81F6E">
        <w:rPr>
          <w:rFonts w:ascii="Times New Roman" w:hAnsi="Times New Roman" w:cs="Times New Roman"/>
          <w:sz w:val="24"/>
          <w:szCs w:val="24"/>
        </w:rPr>
        <w:t xml:space="preserve"> </w:t>
      </w:r>
      <w:r w:rsidR="00815B30">
        <w:rPr>
          <w:rFonts w:ascii="Times New Roman" w:hAnsi="Times New Roman" w:cs="Times New Roman"/>
          <w:sz w:val="24"/>
          <w:szCs w:val="24"/>
        </w:rPr>
        <w:t>(</w:t>
      </w:r>
      <w:r w:rsidR="006E3246">
        <w:rPr>
          <w:rFonts w:ascii="Times New Roman" w:hAnsi="Times New Roman" w:cs="Times New Roman"/>
          <w:sz w:val="24"/>
          <w:szCs w:val="24"/>
        </w:rPr>
        <w:t>2013</w:t>
      </w:r>
      <w:r w:rsidR="00815B30">
        <w:rPr>
          <w:rFonts w:ascii="Times New Roman" w:hAnsi="Times New Roman" w:cs="Times New Roman"/>
          <w:sz w:val="24"/>
          <w:szCs w:val="24"/>
        </w:rPr>
        <w:t>)</w:t>
      </w:r>
      <w:r w:rsidR="006E3246">
        <w:rPr>
          <w:rFonts w:ascii="Times New Roman" w:hAnsi="Times New Roman" w:cs="Times New Roman"/>
          <w:sz w:val="24"/>
          <w:szCs w:val="24"/>
        </w:rPr>
        <w:t>, comprende los servicios de: a</w:t>
      </w:r>
      <w:r w:rsidRPr="00A81F6E">
        <w:rPr>
          <w:rFonts w:ascii="Times New Roman" w:hAnsi="Times New Roman" w:cs="Times New Roman"/>
          <w:sz w:val="24"/>
          <w:szCs w:val="24"/>
        </w:rPr>
        <w:t>) Información en medios masivos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ubsector </w:t>
      </w:r>
      <w:r w:rsidRPr="00A81F6E">
        <w:rPr>
          <w:rFonts w:ascii="Times New Roman" w:hAnsi="Times New Roman" w:cs="Times New Roman"/>
          <w:sz w:val="24"/>
          <w:szCs w:val="24"/>
        </w:rPr>
        <w:t>51</w:t>
      </w:r>
      <w:r w:rsidR="00815B30" w:rsidRPr="00A81F6E">
        <w:rPr>
          <w:rFonts w:ascii="Times New Roman" w:hAnsi="Times New Roman" w:cs="Times New Roman"/>
          <w:sz w:val="24"/>
          <w:szCs w:val="24"/>
        </w:rPr>
        <w:t>)</w:t>
      </w:r>
      <w:r w:rsidR="00815B30">
        <w:rPr>
          <w:rFonts w:ascii="Times New Roman" w:hAnsi="Times New Roman" w:cs="Times New Roman"/>
          <w:sz w:val="24"/>
          <w:szCs w:val="24"/>
        </w:rPr>
        <w:t>;</w:t>
      </w:r>
      <w:r w:rsidR="00815B30" w:rsidRPr="00A81F6E">
        <w:rPr>
          <w:rFonts w:ascii="Times New Roman" w:hAnsi="Times New Roman" w:cs="Times New Roman"/>
          <w:sz w:val="24"/>
          <w:szCs w:val="24"/>
        </w:rPr>
        <w:t xml:space="preserve"> </w:t>
      </w:r>
      <w:r w:rsidRPr="00A81F6E">
        <w:rPr>
          <w:rFonts w:ascii="Times New Roman" w:hAnsi="Times New Roman" w:cs="Times New Roman"/>
          <w:sz w:val="24"/>
          <w:szCs w:val="24"/>
        </w:rPr>
        <w:t xml:space="preserve">b) Financieros y de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eguros </w:t>
      </w:r>
      <w:r w:rsidRPr="00A81F6E">
        <w:rPr>
          <w:rFonts w:ascii="Times New Roman" w:hAnsi="Times New Roman" w:cs="Times New Roman"/>
          <w:sz w:val="24"/>
          <w:szCs w:val="24"/>
        </w:rPr>
        <w:t>(</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ubsector </w:t>
      </w:r>
      <w:r w:rsidRPr="00A81F6E">
        <w:rPr>
          <w:rFonts w:ascii="Times New Roman" w:hAnsi="Times New Roman" w:cs="Times New Roman"/>
          <w:sz w:val="24"/>
          <w:szCs w:val="24"/>
        </w:rPr>
        <w:t>52</w:t>
      </w:r>
      <w:r w:rsidR="00815B30" w:rsidRPr="00A81F6E">
        <w:rPr>
          <w:rFonts w:ascii="Times New Roman" w:hAnsi="Times New Roman" w:cs="Times New Roman"/>
          <w:sz w:val="24"/>
          <w:szCs w:val="24"/>
        </w:rPr>
        <w:t>)</w:t>
      </w:r>
      <w:r w:rsidR="00815B30">
        <w:rPr>
          <w:rFonts w:ascii="Times New Roman" w:hAnsi="Times New Roman" w:cs="Times New Roman"/>
          <w:sz w:val="24"/>
          <w:szCs w:val="24"/>
        </w:rPr>
        <w:t>;</w:t>
      </w:r>
      <w:r w:rsidR="00815B30" w:rsidRPr="00A81F6E">
        <w:rPr>
          <w:rFonts w:ascii="Times New Roman" w:hAnsi="Times New Roman" w:cs="Times New Roman"/>
          <w:sz w:val="24"/>
          <w:szCs w:val="24"/>
        </w:rPr>
        <w:t xml:space="preserve"> </w:t>
      </w:r>
      <w:r w:rsidRPr="00A81F6E">
        <w:rPr>
          <w:rFonts w:ascii="Times New Roman" w:hAnsi="Times New Roman" w:cs="Times New Roman"/>
          <w:sz w:val="24"/>
          <w:szCs w:val="24"/>
        </w:rPr>
        <w:t>c) Profesionales, científicos y técnicos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ubsector </w:t>
      </w:r>
      <w:r w:rsidRPr="00A81F6E">
        <w:rPr>
          <w:rFonts w:ascii="Times New Roman" w:hAnsi="Times New Roman" w:cs="Times New Roman"/>
          <w:sz w:val="24"/>
          <w:szCs w:val="24"/>
        </w:rPr>
        <w:t>54</w:t>
      </w:r>
      <w:r w:rsidR="00815B30" w:rsidRPr="00A81F6E">
        <w:rPr>
          <w:rFonts w:ascii="Times New Roman" w:hAnsi="Times New Roman" w:cs="Times New Roman"/>
          <w:sz w:val="24"/>
          <w:szCs w:val="24"/>
        </w:rPr>
        <w:t>)</w:t>
      </w:r>
      <w:r w:rsidR="00815B30">
        <w:rPr>
          <w:rFonts w:ascii="Times New Roman" w:hAnsi="Times New Roman" w:cs="Times New Roman"/>
          <w:sz w:val="24"/>
          <w:szCs w:val="24"/>
        </w:rPr>
        <w:t>;</w:t>
      </w:r>
      <w:r w:rsidR="00815B30" w:rsidRPr="00A81F6E">
        <w:rPr>
          <w:rFonts w:ascii="Times New Roman" w:hAnsi="Times New Roman" w:cs="Times New Roman"/>
          <w:sz w:val="24"/>
          <w:szCs w:val="24"/>
        </w:rPr>
        <w:t xml:space="preserve"> </w:t>
      </w:r>
      <w:r w:rsidRPr="00A81F6E">
        <w:rPr>
          <w:rFonts w:ascii="Times New Roman" w:hAnsi="Times New Roman" w:cs="Times New Roman"/>
          <w:sz w:val="24"/>
          <w:szCs w:val="24"/>
        </w:rPr>
        <w:t>d) Corporativos (</w:t>
      </w:r>
      <w:r w:rsidR="00815B30">
        <w:rPr>
          <w:rFonts w:ascii="Times New Roman" w:hAnsi="Times New Roman" w:cs="Times New Roman"/>
          <w:sz w:val="24"/>
          <w:szCs w:val="24"/>
        </w:rPr>
        <w:t>s</w:t>
      </w:r>
      <w:r w:rsidR="00815B30" w:rsidRPr="00A81F6E">
        <w:rPr>
          <w:rFonts w:ascii="Times New Roman" w:hAnsi="Times New Roman" w:cs="Times New Roman"/>
          <w:sz w:val="24"/>
          <w:szCs w:val="24"/>
        </w:rPr>
        <w:t xml:space="preserve">ubsector </w:t>
      </w:r>
      <w:r w:rsidRPr="00A81F6E">
        <w:rPr>
          <w:rFonts w:ascii="Times New Roman" w:hAnsi="Times New Roman" w:cs="Times New Roman"/>
          <w:sz w:val="24"/>
          <w:szCs w:val="24"/>
        </w:rPr>
        <w:t>55)</w:t>
      </w:r>
      <w:r w:rsidR="00815B30">
        <w:rPr>
          <w:rFonts w:ascii="Times New Roman" w:hAnsi="Times New Roman" w:cs="Times New Roman"/>
          <w:sz w:val="24"/>
          <w:szCs w:val="24"/>
        </w:rPr>
        <w:t>,</w:t>
      </w:r>
      <w:r w:rsidRPr="00A81F6E">
        <w:rPr>
          <w:rFonts w:ascii="Times New Roman" w:hAnsi="Times New Roman" w:cs="Times New Roman"/>
          <w:sz w:val="24"/>
          <w:szCs w:val="24"/>
        </w:rPr>
        <w:t xml:space="preserve"> y d) De apoyo a los negocios y manejo de desechos y servicios de remediación (</w:t>
      </w:r>
      <w:r w:rsidR="00815B30">
        <w:rPr>
          <w:rFonts w:ascii="Times New Roman" w:hAnsi="Times New Roman" w:cs="Times New Roman"/>
          <w:sz w:val="24"/>
          <w:szCs w:val="24"/>
        </w:rPr>
        <w:t>s</w:t>
      </w:r>
      <w:r w:rsidRPr="00A81F6E">
        <w:rPr>
          <w:rFonts w:ascii="Times New Roman" w:hAnsi="Times New Roman" w:cs="Times New Roman"/>
          <w:sz w:val="24"/>
          <w:szCs w:val="24"/>
        </w:rPr>
        <w:t>ubsector 56), en el municipio de Mérida, Yucatán.</w:t>
      </w:r>
      <w:r w:rsidR="00811B75" w:rsidRPr="00A81F6E">
        <w:rPr>
          <w:rFonts w:ascii="Times New Roman" w:hAnsi="Times New Roman" w:cs="Times New Roman"/>
          <w:sz w:val="24"/>
          <w:szCs w:val="24"/>
        </w:rPr>
        <w:t xml:space="preserve"> </w:t>
      </w:r>
    </w:p>
    <w:p w14:paraId="18472E30" w14:textId="7DC3A267" w:rsidR="00504034" w:rsidRDefault="00504034" w:rsidP="00C56E5A">
      <w:pPr>
        <w:spacing w:after="0" w:line="360" w:lineRule="auto"/>
        <w:jc w:val="both"/>
        <w:rPr>
          <w:rFonts w:ascii="Times New Roman" w:hAnsi="Times New Roman" w:cs="Times New Roman"/>
          <w:sz w:val="24"/>
          <w:szCs w:val="24"/>
        </w:rPr>
      </w:pPr>
    </w:p>
    <w:p w14:paraId="553A47BF" w14:textId="77777777" w:rsidR="00504034" w:rsidRDefault="00504034" w:rsidP="00C56E5A">
      <w:pPr>
        <w:spacing w:after="0" w:line="360" w:lineRule="auto"/>
        <w:jc w:val="both"/>
        <w:rPr>
          <w:rFonts w:ascii="Times New Roman" w:hAnsi="Times New Roman" w:cs="Times New Roman"/>
          <w:sz w:val="24"/>
          <w:szCs w:val="24"/>
        </w:rPr>
      </w:pPr>
    </w:p>
    <w:p w14:paraId="4F0727DB" w14:textId="77777777" w:rsidR="00FE4A29" w:rsidRPr="00A81F6E" w:rsidRDefault="00FE4A29" w:rsidP="00C56E5A">
      <w:pPr>
        <w:spacing w:after="0" w:line="360" w:lineRule="auto"/>
        <w:jc w:val="both"/>
        <w:rPr>
          <w:rFonts w:ascii="Times New Roman" w:hAnsi="Times New Roman" w:cs="Times New Roman"/>
          <w:sz w:val="24"/>
          <w:szCs w:val="24"/>
        </w:rPr>
      </w:pPr>
    </w:p>
    <w:p w14:paraId="6090DBA4" w14:textId="77777777" w:rsidR="005D1D3F" w:rsidRPr="00FE4A29" w:rsidRDefault="00FE4A29" w:rsidP="0051232C">
      <w:pPr>
        <w:pStyle w:val="Prrafodelista"/>
        <w:numPr>
          <w:ilvl w:val="1"/>
          <w:numId w:val="14"/>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D1D3F" w:rsidRPr="00FE4A29">
        <w:rPr>
          <w:rFonts w:ascii="Times New Roman" w:hAnsi="Times New Roman" w:cs="Times New Roman"/>
          <w:b/>
          <w:sz w:val="24"/>
          <w:szCs w:val="24"/>
        </w:rPr>
        <w:t>Muestra</w:t>
      </w:r>
    </w:p>
    <w:p w14:paraId="30470FAD" w14:textId="77777777" w:rsidR="005D1D3F" w:rsidRPr="00A81F6E" w:rsidRDefault="005D1D3F" w:rsidP="00C56E5A">
      <w:pPr>
        <w:spacing w:after="0" w:line="360" w:lineRule="auto"/>
        <w:rPr>
          <w:rFonts w:ascii="Times New Roman" w:hAnsi="Times New Roman" w:cs="Times New Roman"/>
          <w:sz w:val="24"/>
          <w:szCs w:val="24"/>
        </w:rPr>
      </w:pPr>
    </w:p>
    <w:p w14:paraId="3131254F" w14:textId="734E1CFC" w:rsidR="005D1D3F" w:rsidRPr="00A81F6E"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El tamaño de muestra requerido para la realización del estudio se obtuvo para la estimación del porcentaje de empresas del grupo descrito</w:t>
      </w:r>
      <w:r w:rsidR="00634B74">
        <w:rPr>
          <w:rFonts w:ascii="Times New Roman" w:hAnsi="Times New Roman" w:cs="Times New Roman"/>
          <w:sz w:val="24"/>
          <w:szCs w:val="24"/>
        </w:rPr>
        <w:t>. Este ta</w:t>
      </w:r>
      <w:r w:rsidRPr="00A81F6E">
        <w:rPr>
          <w:rFonts w:ascii="Times New Roman" w:hAnsi="Times New Roman" w:cs="Times New Roman"/>
          <w:sz w:val="24"/>
          <w:szCs w:val="24"/>
        </w:rPr>
        <w:t>maño está determinado por la expresión:</w:t>
      </w:r>
    </w:p>
    <w:p w14:paraId="457109C9" w14:textId="77777777" w:rsidR="005D1D3F" w:rsidRPr="00A81F6E" w:rsidRDefault="005D1D3F" w:rsidP="000B6FE6">
      <w:pPr>
        <w:spacing w:after="0" w:line="360" w:lineRule="auto"/>
        <w:jc w:val="both"/>
        <w:rPr>
          <w:rFonts w:ascii="Times New Roman" w:hAnsi="Times New Roman" w:cs="Times New Roman"/>
          <w:sz w:val="24"/>
          <w:szCs w:val="24"/>
        </w:rPr>
      </w:pPr>
    </w:p>
    <w:p w14:paraId="1C9145CE" w14:textId="77777777" w:rsidR="005D1D3F" w:rsidRPr="00A81F6E" w:rsidRDefault="005D1D3F" w:rsidP="00C56E5A">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NP(1-P)</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den>
          </m:f>
        </m:oMath>
      </m:oMathPara>
    </w:p>
    <w:p w14:paraId="0C2FA4E3" w14:textId="77777777" w:rsidR="005D1D3F" w:rsidRPr="00A81F6E" w:rsidRDefault="005D1D3F" w:rsidP="00C56E5A">
      <w:pPr>
        <w:spacing w:after="0" w:line="360" w:lineRule="auto"/>
        <w:jc w:val="both"/>
        <w:rPr>
          <w:rFonts w:ascii="Times New Roman" w:hAnsi="Times New Roman" w:cs="Times New Roman"/>
          <w:sz w:val="24"/>
          <w:szCs w:val="24"/>
        </w:rPr>
      </w:pPr>
    </w:p>
    <w:p w14:paraId="07448665" w14:textId="77777777" w:rsidR="005D1D3F" w:rsidRPr="00A81F6E"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Donde:</w:t>
      </w:r>
    </w:p>
    <w:p w14:paraId="6AE4806B" w14:textId="16BAECE8" w:rsidR="005D1D3F" w:rsidRPr="00A81F6E" w:rsidRDefault="005D1D3F" w:rsidP="00C56E5A">
      <w:pPr>
        <w:spacing w:after="0" w:line="360" w:lineRule="auto"/>
        <w:ind w:left="705" w:hanging="705"/>
        <w:jc w:val="both"/>
        <w:rPr>
          <w:rFonts w:ascii="Times New Roman" w:hAnsi="Times New Roman" w:cs="Times New Roman"/>
          <w:sz w:val="24"/>
          <w:szCs w:val="24"/>
        </w:rPr>
      </w:pPr>
      <w:r w:rsidRPr="00A81F6E">
        <w:rPr>
          <w:rFonts w:ascii="Times New Roman" w:hAnsi="Times New Roman" w:cs="Times New Roman"/>
          <w:i/>
          <w:sz w:val="24"/>
          <w:szCs w:val="24"/>
        </w:rPr>
        <w:t>N</w:t>
      </w:r>
      <w:r w:rsidRPr="00A81F6E">
        <w:rPr>
          <w:rFonts w:ascii="Times New Roman" w:hAnsi="Times New Roman" w:cs="Times New Roman"/>
          <w:sz w:val="24"/>
          <w:szCs w:val="24"/>
        </w:rPr>
        <w:tab/>
        <w:t xml:space="preserve">Es el total de empresas objeto de estudio, de acuerdo con los resultados Definitivos de los Censos Económicos del </w:t>
      </w:r>
      <w:proofErr w:type="spellStart"/>
      <w:r w:rsidR="007477F2">
        <w:rPr>
          <w:rFonts w:ascii="Times New Roman" w:hAnsi="Times New Roman" w:cs="Times New Roman"/>
          <w:sz w:val="24"/>
          <w:szCs w:val="24"/>
        </w:rPr>
        <w:t>Inegi</w:t>
      </w:r>
      <w:proofErr w:type="spellEnd"/>
      <w:r w:rsidR="007477F2">
        <w:rPr>
          <w:rFonts w:ascii="Times New Roman" w:hAnsi="Times New Roman" w:cs="Times New Roman"/>
          <w:sz w:val="24"/>
          <w:szCs w:val="24"/>
        </w:rPr>
        <w:t xml:space="preserve"> (2014)</w:t>
      </w:r>
      <w:r w:rsidR="007477F2" w:rsidRPr="00A81F6E">
        <w:rPr>
          <w:rFonts w:ascii="Times New Roman" w:hAnsi="Times New Roman" w:cs="Times New Roman"/>
          <w:sz w:val="24"/>
          <w:szCs w:val="24"/>
        </w:rPr>
        <w:t xml:space="preserve"> </w:t>
      </w:r>
      <w:r w:rsidRPr="00A81F6E">
        <w:rPr>
          <w:rFonts w:ascii="Times New Roman" w:hAnsi="Times New Roman" w:cs="Times New Roman"/>
          <w:sz w:val="24"/>
          <w:szCs w:val="24"/>
        </w:rPr>
        <w:t>(</w:t>
      </w:r>
      <w:r w:rsidRPr="00A81F6E">
        <w:rPr>
          <w:rFonts w:ascii="Times New Roman" w:hAnsi="Times New Roman" w:cs="Times New Roman"/>
          <w:i/>
          <w:sz w:val="24"/>
          <w:szCs w:val="24"/>
        </w:rPr>
        <w:t>N</w:t>
      </w:r>
      <w:r w:rsidR="00290B61">
        <w:rPr>
          <w:rFonts w:ascii="Times New Roman" w:hAnsi="Times New Roman" w:cs="Times New Roman"/>
          <w:sz w:val="24"/>
          <w:szCs w:val="24"/>
        </w:rPr>
        <w:t xml:space="preserve"> </w:t>
      </w:r>
      <w:r w:rsidR="008B2949">
        <w:rPr>
          <w:rFonts w:ascii="Times New Roman" w:hAnsi="Times New Roman" w:cs="Times New Roman"/>
          <w:sz w:val="24"/>
          <w:szCs w:val="24"/>
        </w:rPr>
        <w:t>= 2,861,</w:t>
      </w:r>
      <w:r w:rsidR="00AC2270">
        <w:rPr>
          <w:rFonts w:ascii="Times New Roman" w:hAnsi="Times New Roman" w:cs="Times New Roman"/>
          <w:sz w:val="24"/>
          <w:szCs w:val="24"/>
        </w:rPr>
        <w:t>356</w:t>
      </w:r>
      <w:r w:rsidR="00634B74">
        <w:rPr>
          <w:rFonts w:ascii="Times New Roman" w:hAnsi="Times New Roman" w:cs="Times New Roman"/>
          <w:sz w:val="24"/>
          <w:szCs w:val="24"/>
        </w:rPr>
        <w:t>)</w:t>
      </w:r>
      <w:r w:rsidR="007477F2">
        <w:rPr>
          <w:rFonts w:ascii="Times New Roman" w:hAnsi="Times New Roman" w:cs="Times New Roman"/>
          <w:sz w:val="24"/>
          <w:szCs w:val="24"/>
        </w:rPr>
        <w:t>;</w:t>
      </w:r>
    </w:p>
    <w:p w14:paraId="5B1F7DC2" w14:textId="7C56C823" w:rsidR="005D1D3F" w:rsidRPr="00A81F6E" w:rsidRDefault="005D1D3F" w:rsidP="00C56E5A">
      <w:pPr>
        <w:spacing w:after="0" w:line="360" w:lineRule="auto"/>
        <w:ind w:left="705" w:hanging="705"/>
        <w:jc w:val="both"/>
        <w:rPr>
          <w:rFonts w:ascii="Times New Roman" w:hAnsi="Times New Roman" w:cs="Times New Roman"/>
          <w:sz w:val="24"/>
          <w:szCs w:val="24"/>
        </w:rPr>
      </w:pPr>
      <w:r w:rsidRPr="00A81F6E">
        <w:rPr>
          <w:rFonts w:ascii="Times New Roman" w:hAnsi="Times New Roman" w:cs="Times New Roman"/>
          <w:i/>
          <w:sz w:val="24"/>
          <w:szCs w:val="24"/>
        </w:rPr>
        <w:t>Z</w:t>
      </w:r>
      <w:r w:rsidRPr="00A81F6E">
        <w:rPr>
          <w:rFonts w:ascii="Times New Roman" w:hAnsi="Times New Roman" w:cs="Times New Roman"/>
          <w:sz w:val="24"/>
          <w:szCs w:val="24"/>
        </w:rPr>
        <w:tab/>
        <w:t xml:space="preserve">Es el valor del estadístico </w:t>
      </w:r>
      <w:r w:rsidRPr="009D534E">
        <w:rPr>
          <w:rFonts w:ascii="Times New Roman" w:hAnsi="Times New Roman" w:cs="Times New Roman"/>
          <w:i/>
          <w:sz w:val="24"/>
          <w:szCs w:val="24"/>
        </w:rPr>
        <w:t>Z</w:t>
      </w:r>
      <w:r w:rsidRPr="00A81F6E">
        <w:rPr>
          <w:rFonts w:ascii="Times New Roman" w:hAnsi="Times New Roman" w:cs="Times New Roman"/>
          <w:sz w:val="24"/>
          <w:szCs w:val="24"/>
        </w:rPr>
        <w:t xml:space="preserve"> para un determinado nivel de significancia (en este caso, 0.10), correspondiente a determinado porcentaje de confianza (en este caso, 90%). Dicho valor es, en este caso, 1.64</w:t>
      </w:r>
      <w:r w:rsidR="007477F2">
        <w:rPr>
          <w:rFonts w:ascii="Times New Roman" w:hAnsi="Times New Roman" w:cs="Times New Roman"/>
          <w:sz w:val="24"/>
          <w:szCs w:val="24"/>
        </w:rPr>
        <w:t>;</w:t>
      </w:r>
    </w:p>
    <w:p w14:paraId="6228631A" w14:textId="1C1F2F6A" w:rsidR="005D1D3F" w:rsidRPr="00A81F6E" w:rsidRDefault="005D1D3F" w:rsidP="00C56E5A">
      <w:pPr>
        <w:spacing w:after="0" w:line="360" w:lineRule="auto"/>
        <w:ind w:left="705" w:hanging="705"/>
        <w:jc w:val="both"/>
        <w:rPr>
          <w:rFonts w:ascii="Times New Roman" w:hAnsi="Times New Roman" w:cs="Times New Roman"/>
          <w:sz w:val="24"/>
          <w:szCs w:val="24"/>
        </w:rPr>
      </w:pPr>
      <w:r w:rsidRPr="00A81F6E">
        <w:rPr>
          <w:rFonts w:ascii="Times New Roman" w:hAnsi="Times New Roman" w:cs="Times New Roman"/>
          <w:i/>
          <w:sz w:val="24"/>
          <w:szCs w:val="24"/>
        </w:rPr>
        <w:t>P</w:t>
      </w:r>
      <w:r w:rsidRPr="00A81F6E">
        <w:rPr>
          <w:rFonts w:ascii="Times New Roman" w:hAnsi="Times New Roman" w:cs="Times New Roman"/>
          <w:sz w:val="24"/>
          <w:szCs w:val="24"/>
        </w:rPr>
        <w:tab/>
        <w:t>Es el valor esperado de la proporción que se desea estimar. En este caso se consideró 0.5 para obtener el tamaño de muestra que permita obtener dicha estimación</w:t>
      </w:r>
      <w:r w:rsidR="007477F2">
        <w:rPr>
          <w:rFonts w:ascii="Times New Roman" w:hAnsi="Times New Roman" w:cs="Times New Roman"/>
          <w:sz w:val="24"/>
          <w:szCs w:val="24"/>
        </w:rPr>
        <w:t>,</w:t>
      </w:r>
    </w:p>
    <w:p w14:paraId="426EBE4D" w14:textId="77777777" w:rsidR="005D1D3F" w:rsidRPr="00A81F6E" w:rsidRDefault="005D1D3F" w:rsidP="00C56E5A">
      <w:pPr>
        <w:spacing w:after="0" w:line="360" w:lineRule="auto"/>
        <w:ind w:left="705" w:hanging="705"/>
        <w:jc w:val="both"/>
        <w:rPr>
          <w:rFonts w:ascii="Times New Roman" w:hAnsi="Times New Roman" w:cs="Times New Roman"/>
          <w:sz w:val="24"/>
          <w:szCs w:val="24"/>
        </w:rPr>
      </w:pPr>
      <w:r w:rsidRPr="00A81F6E">
        <w:rPr>
          <w:rFonts w:ascii="Times New Roman" w:hAnsi="Times New Roman" w:cs="Times New Roman"/>
          <w:i/>
          <w:sz w:val="24"/>
          <w:szCs w:val="24"/>
        </w:rPr>
        <w:t>E</w:t>
      </w:r>
      <w:r w:rsidRPr="00A81F6E">
        <w:rPr>
          <w:rFonts w:ascii="Times New Roman" w:hAnsi="Times New Roman" w:cs="Times New Roman"/>
          <w:sz w:val="24"/>
          <w:szCs w:val="24"/>
        </w:rPr>
        <w:tab/>
        <w:t>Es el error de estimación o margen de error con el que se desea obtener la estimación, en este caso, dicho valor es en su expresión decimal 0.1 (10% en su expresión porcentual).</w:t>
      </w:r>
    </w:p>
    <w:p w14:paraId="2D87725B" w14:textId="77777777" w:rsidR="005D1D3F" w:rsidRPr="00A81F6E" w:rsidRDefault="005D1D3F" w:rsidP="000B6FE6">
      <w:pPr>
        <w:spacing w:after="0" w:line="360" w:lineRule="auto"/>
        <w:jc w:val="both"/>
        <w:rPr>
          <w:rFonts w:ascii="Times New Roman" w:hAnsi="Times New Roman" w:cs="Times New Roman"/>
          <w:sz w:val="24"/>
          <w:szCs w:val="24"/>
        </w:rPr>
      </w:pPr>
    </w:p>
    <w:p w14:paraId="403AD37E" w14:textId="37DF4DD1" w:rsidR="005D1D3F"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A partir de los datos anteriores</w:t>
      </w:r>
      <w:r w:rsidR="007C7F27">
        <w:rPr>
          <w:rFonts w:ascii="Times New Roman" w:hAnsi="Times New Roman" w:cs="Times New Roman"/>
          <w:sz w:val="24"/>
          <w:szCs w:val="24"/>
        </w:rPr>
        <w:t>,</w:t>
      </w:r>
      <w:r w:rsidRPr="00A81F6E">
        <w:rPr>
          <w:rFonts w:ascii="Times New Roman" w:hAnsi="Times New Roman" w:cs="Times New Roman"/>
          <w:sz w:val="24"/>
          <w:szCs w:val="24"/>
        </w:rPr>
        <w:t xml:space="preserve"> el tamaño de muestra resulta ser de 66 empresas</w:t>
      </w:r>
      <w:r w:rsidR="007C7F27">
        <w:rPr>
          <w:rFonts w:ascii="Times New Roman" w:hAnsi="Times New Roman" w:cs="Times New Roman"/>
          <w:sz w:val="24"/>
          <w:szCs w:val="24"/>
        </w:rPr>
        <w:t>.</w:t>
      </w:r>
      <w:r w:rsidR="007C7F27" w:rsidRPr="00A81F6E">
        <w:rPr>
          <w:rFonts w:ascii="Times New Roman" w:hAnsi="Times New Roman" w:cs="Times New Roman"/>
          <w:sz w:val="24"/>
          <w:szCs w:val="24"/>
        </w:rPr>
        <w:t xml:space="preserve"> </w:t>
      </w:r>
      <w:r w:rsidR="007C7F27">
        <w:rPr>
          <w:rFonts w:ascii="Times New Roman" w:hAnsi="Times New Roman" w:cs="Times New Roman"/>
          <w:sz w:val="24"/>
          <w:szCs w:val="24"/>
        </w:rPr>
        <w:t>N</w:t>
      </w:r>
      <w:r w:rsidR="007C7F27" w:rsidRPr="00A81F6E">
        <w:rPr>
          <w:rFonts w:ascii="Times New Roman" w:hAnsi="Times New Roman" w:cs="Times New Roman"/>
          <w:sz w:val="24"/>
          <w:szCs w:val="24"/>
        </w:rPr>
        <w:t xml:space="preserve">o </w:t>
      </w:r>
      <w:r w:rsidRPr="00A81F6E">
        <w:rPr>
          <w:rFonts w:ascii="Times New Roman" w:hAnsi="Times New Roman" w:cs="Times New Roman"/>
          <w:sz w:val="24"/>
          <w:szCs w:val="24"/>
        </w:rPr>
        <w:t>obstante</w:t>
      </w:r>
      <w:r w:rsidR="007C7F27">
        <w:rPr>
          <w:rFonts w:ascii="Times New Roman" w:hAnsi="Times New Roman" w:cs="Times New Roman"/>
          <w:sz w:val="24"/>
          <w:szCs w:val="24"/>
        </w:rPr>
        <w:t>,</w:t>
      </w:r>
      <w:r w:rsidRPr="00A81F6E">
        <w:rPr>
          <w:rFonts w:ascii="Times New Roman" w:hAnsi="Times New Roman" w:cs="Times New Roman"/>
          <w:sz w:val="24"/>
          <w:szCs w:val="24"/>
        </w:rPr>
        <w:t xml:space="preserve"> solo fue posible acceder a la información de 58 empresas, de modo que éstas representan la muestra efectiva para la realización del estudio.</w:t>
      </w:r>
    </w:p>
    <w:p w14:paraId="0CB92631" w14:textId="35FAE26B" w:rsidR="00504034" w:rsidRDefault="00504034" w:rsidP="00C56E5A">
      <w:pPr>
        <w:spacing w:after="0" w:line="360" w:lineRule="auto"/>
        <w:jc w:val="both"/>
        <w:rPr>
          <w:rFonts w:ascii="Times New Roman" w:hAnsi="Times New Roman" w:cs="Times New Roman"/>
          <w:sz w:val="24"/>
          <w:szCs w:val="24"/>
        </w:rPr>
      </w:pPr>
    </w:p>
    <w:p w14:paraId="74CCFAAF" w14:textId="76BA0747" w:rsidR="00504034" w:rsidRDefault="00504034" w:rsidP="00C56E5A">
      <w:pPr>
        <w:spacing w:after="0" w:line="360" w:lineRule="auto"/>
        <w:jc w:val="both"/>
        <w:rPr>
          <w:rFonts w:ascii="Times New Roman" w:hAnsi="Times New Roman" w:cs="Times New Roman"/>
          <w:sz w:val="24"/>
          <w:szCs w:val="24"/>
        </w:rPr>
      </w:pPr>
    </w:p>
    <w:p w14:paraId="59B62ACC" w14:textId="3C94C5A0" w:rsidR="00504034" w:rsidRDefault="00504034" w:rsidP="00C56E5A">
      <w:pPr>
        <w:spacing w:after="0" w:line="360" w:lineRule="auto"/>
        <w:jc w:val="both"/>
        <w:rPr>
          <w:rFonts w:ascii="Times New Roman" w:hAnsi="Times New Roman" w:cs="Times New Roman"/>
          <w:sz w:val="24"/>
          <w:szCs w:val="24"/>
        </w:rPr>
      </w:pPr>
    </w:p>
    <w:p w14:paraId="326E6C15" w14:textId="51353D1E" w:rsidR="00504034" w:rsidRDefault="00504034" w:rsidP="00C56E5A">
      <w:pPr>
        <w:spacing w:after="0" w:line="360" w:lineRule="auto"/>
        <w:jc w:val="both"/>
        <w:rPr>
          <w:rFonts w:ascii="Times New Roman" w:hAnsi="Times New Roman" w:cs="Times New Roman"/>
          <w:sz w:val="24"/>
          <w:szCs w:val="24"/>
        </w:rPr>
      </w:pPr>
    </w:p>
    <w:p w14:paraId="0276796D" w14:textId="77777777" w:rsidR="00504034" w:rsidRPr="00A81F6E" w:rsidRDefault="00504034" w:rsidP="00C56E5A">
      <w:pPr>
        <w:spacing w:after="0" w:line="360" w:lineRule="auto"/>
        <w:jc w:val="both"/>
        <w:rPr>
          <w:rFonts w:ascii="Times New Roman" w:hAnsi="Times New Roman" w:cs="Times New Roman"/>
          <w:sz w:val="24"/>
          <w:szCs w:val="24"/>
        </w:rPr>
      </w:pPr>
    </w:p>
    <w:p w14:paraId="2BD058B9" w14:textId="77777777" w:rsidR="005D1D3F" w:rsidRPr="00A81F6E" w:rsidRDefault="005D1D3F" w:rsidP="00334FC4">
      <w:pPr>
        <w:spacing w:after="0" w:line="360" w:lineRule="auto"/>
        <w:jc w:val="both"/>
        <w:rPr>
          <w:rFonts w:ascii="Times New Roman" w:hAnsi="Times New Roman" w:cs="Times New Roman"/>
          <w:sz w:val="24"/>
          <w:szCs w:val="24"/>
        </w:rPr>
      </w:pPr>
    </w:p>
    <w:p w14:paraId="72E883C6" w14:textId="77777777" w:rsidR="005D1D3F" w:rsidRPr="00FE4A29" w:rsidRDefault="00FE4A29" w:rsidP="0051232C">
      <w:pPr>
        <w:pStyle w:val="Prrafodelista"/>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D1D3F" w:rsidRPr="00FE4A29">
        <w:rPr>
          <w:rFonts w:ascii="Times New Roman" w:hAnsi="Times New Roman" w:cs="Times New Roman"/>
          <w:b/>
          <w:sz w:val="24"/>
          <w:szCs w:val="24"/>
        </w:rPr>
        <w:t>Validación del Instrumento</w:t>
      </w:r>
    </w:p>
    <w:p w14:paraId="5D144993" w14:textId="77777777" w:rsidR="005D1D3F" w:rsidRPr="00A81F6E" w:rsidRDefault="005D1D3F" w:rsidP="00C56E5A">
      <w:pPr>
        <w:spacing w:after="0" w:line="360" w:lineRule="auto"/>
        <w:jc w:val="both"/>
        <w:rPr>
          <w:rFonts w:ascii="Times New Roman" w:hAnsi="Times New Roman" w:cs="Times New Roman"/>
          <w:b/>
          <w:sz w:val="24"/>
          <w:szCs w:val="24"/>
        </w:rPr>
      </w:pPr>
    </w:p>
    <w:p w14:paraId="6E5775F9" w14:textId="10A7893E" w:rsidR="005D1D3F" w:rsidRPr="00A81F6E"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Para revisar la validez de constructo y confiabilidad de esta sección, se emplearon el Análisis Factorial Exploratorio</w:t>
      </w:r>
      <w:r w:rsidR="007C7F27">
        <w:rPr>
          <w:rFonts w:ascii="Times New Roman" w:hAnsi="Times New Roman" w:cs="Times New Roman"/>
          <w:sz w:val="24"/>
          <w:szCs w:val="24"/>
        </w:rPr>
        <w:t xml:space="preserve"> (AFE)</w:t>
      </w:r>
      <w:r w:rsidRPr="00A81F6E">
        <w:rPr>
          <w:rFonts w:ascii="Times New Roman" w:hAnsi="Times New Roman" w:cs="Times New Roman"/>
          <w:sz w:val="24"/>
          <w:szCs w:val="24"/>
        </w:rPr>
        <w:t xml:space="preserve"> y</w:t>
      </w:r>
      <w:r w:rsidR="007C7F27">
        <w:rPr>
          <w:rFonts w:ascii="Times New Roman" w:hAnsi="Times New Roman" w:cs="Times New Roman"/>
          <w:sz w:val="24"/>
          <w:szCs w:val="24"/>
        </w:rPr>
        <w:t xml:space="preserve"> el Análisis Factorial</w:t>
      </w:r>
      <w:r w:rsidRPr="00A81F6E">
        <w:rPr>
          <w:rFonts w:ascii="Times New Roman" w:hAnsi="Times New Roman" w:cs="Times New Roman"/>
          <w:sz w:val="24"/>
          <w:szCs w:val="24"/>
        </w:rPr>
        <w:t xml:space="preserve"> Confirmatorio</w:t>
      </w:r>
      <w:r w:rsidR="007C7F27">
        <w:rPr>
          <w:rFonts w:ascii="Times New Roman" w:hAnsi="Times New Roman" w:cs="Times New Roman"/>
          <w:sz w:val="24"/>
          <w:szCs w:val="24"/>
        </w:rPr>
        <w:t xml:space="preserve"> (AFC)</w:t>
      </w:r>
      <w:r w:rsidRPr="00A81F6E">
        <w:rPr>
          <w:rFonts w:ascii="Times New Roman" w:hAnsi="Times New Roman" w:cs="Times New Roman"/>
          <w:sz w:val="24"/>
          <w:szCs w:val="24"/>
        </w:rPr>
        <w:t xml:space="preserve"> </w:t>
      </w:r>
      <w:r w:rsidR="00334FC4">
        <w:rPr>
          <w:rFonts w:ascii="Times New Roman" w:hAnsi="Times New Roman" w:cs="Times New Roman"/>
          <w:sz w:val="24"/>
          <w:szCs w:val="24"/>
        </w:rPr>
        <w:t xml:space="preserve">y la obtención del coeficiente </w:t>
      </w:r>
      <w:r w:rsidR="00A63BE7" w:rsidRPr="00A81F6E">
        <w:rPr>
          <w:rFonts w:ascii="Times New Roman" w:hAnsi="Times New Roman" w:cs="Times New Roman"/>
          <w:sz w:val="24"/>
          <w:szCs w:val="24"/>
        </w:rPr>
        <w:t>A</w:t>
      </w:r>
      <w:r w:rsidRPr="00A81F6E">
        <w:rPr>
          <w:rFonts w:ascii="Times New Roman" w:hAnsi="Times New Roman" w:cs="Times New Roman"/>
          <w:sz w:val="24"/>
          <w:szCs w:val="24"/>
        </w:rPr>
        <w:t>lfa de Cronbach, respectivamente. El detalle de estos resultados se describe a continuación.</w:t>
      </w:r>
    </w:p>
    <w:p w14:paraId="2C55CF0A" w14:textId="77777777" w:rsidR="005D1D3F" w:rsidRPr="00A81F6E" w:rsidRDefault="005D1D3F" w:rsidP="00C56E5A">
      <w:pPr>
        <w:spacing w:after="0" w:line="360" w:lineRule="auto"/>
        <w:jc w:val="both"/>
        <w:rPr>
          <w:rFonts w:ascii="Times New Roman" w:hAnsi="Times New Roman" w:cs="Times New Roman"/>
          <w:sz w:val="24"/>
          <w:szCs w:val="24"/>
        </w:rPr>
      </w:pPr>
    </w:p>
    <w:p w14:paraId="72F47697" w14:textId="77777777" w:rsidR="00334FC4" w:rsidRDefault="005D1D3F" w:rsidP="00C56E5A">
      <w:pPr>
        <w:tabs>
          <w:tab w:val="left" w:pos="2108"/>
        </w:tabs>
        <w:spacing w:after="0" w:line="360" w:lineRule="auto"/>
        <w:rPr>
          <w:rFonts w:ascii="Times New Roman" w:hAnsi="Times New Roman" w:cs="Times New Roman"/>
          <w:b/>
          <w:sz w:val="24"/>
          <w:szCs w:val="24"/>
        </w:rPr>
      </w:pPr>
      <w:r w:rsidRPr="00A81F6E">
        <w:rPr>
          <w:rFonts w:ascii="Times New Roman" w:hAnsi="Times New Roman" w:cs="Times New Roman"/>
          <w:b/>
          <w:sz w:val="24"/>
          <w:szCs w:val="24"/>
        </w:rPr>
        <w:t>a) Validez</w:t>
      </w:r>
    </w:p>
    <w:p w14:paraId="27767565" w14:textId="77777777" w:rsidR="005D1D3F" w:rsidRPr="00A81F6E" w:rsidRDefault="005D1D3F" w:rsidP="00C56E5A">
      <w:pPr>
        <w:tabs>
          <w:tab w:val="left" w:pos="2108"/>
        </w:tabs>
        <w:spacing w:after="0" w:line="360" w:lineRule="auto"/>
        <w:rPr>
          <w:rFonts w:ascii="Times New Roman" w:hAnsi="Times New Roman" w:cs="Times New Roman"/>
          <w:b/>
          <w:sz w:val="24"/>
          <w:szCs w:val="24"/>
        </w:rPr>
      </w:pPr>
    </w:p>
    <w:p w14:paraId="068264F5" w14:textId="473898EC" w:rsidR="005D1D3F" w:rsidRPr="00A81F6E"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De acuerdo con los resultados del </w:t>
      </w:r>
      <w:r w:rsidR="007C7F27">
        <w:rPr>
          <w:rFonts w:ascii="Times New Roman" w:hAnsi="Times New Roman" w:cs="Times New Roman"/>
          <w:sz w:val="24"/>
          <w:szCs w:val="24"/>
        </w:rPr>
        <w:t>AFE</w:t>
      </w:r>
      <w:r w:rsidRPr="00A81F6E">
        <w:rPr>
          <w:rFonts w:ascii="Times New Roman" w:hAnsi="Times New Roman" w:cs="Times New Roman"/>
          <w:sz w:val="24"/>
          <w:szCs w:val="24"/>
        </w:rPr>
        <w:t xml:space="preserve">, el coeficiente de adecuación muestral KMO resulta ser 0.647 y el valor </w:t>
      </w:r>
      <w:r w:rsidRPr="009D534E">
        <w:rPr>
          <w:rFonts w:ascii="Times New Roman" w:hAnsi="Times New Roman" w:cs="Times New Roman"/>
          <w:i/>
          <w:sz w:val="24"/>
          <w:szCs w:val="24"/>
        </w:rPr>
        <w:t>p</w:t>
      </w:r>
      <w:r w:rsidRPr="00A81F6E">
        <w:rPr>
          <w:rFonts w:ascii="Times New Roman" w:hAnsi="Times New Roman" w:cs="Times New Roman"/>
          <w:sz w:val="24"/>
          <w:szCs w:val="24"/>
        </w:rPr>
        <w:t xml:space="preserve"> de la prueba de esfericidad de Bartlett</w:t>
      </w:r>
      <w:r w:rsidR="00347A49">
        <w:rPr>
          <w:rFonts w:ascii="Times New Roman" w:hAnsi="Times New Roman" w:cs="Times New Roman"/>
          <w:sz w:val="24"/>
          <w:szCs w:val="24"/>
        </w:rPr>
        <w:t xml:space="preserve"> de</w:t>
      </w:r>
      <w:r w:rsidRPr="00A81F6E">
        <w:rPr>
          <w:rFonts w:ascii="Times New Roman" w:hAnsi="Times New Roman" w:cs="Times New Roman"/>
          <w:sz w:val="24"/>
          <w:szCs w:val="24"/>
        </w:rPr>
        <w:t xml:space="preserve"> 0.000, con una variabilidad explicada de 83.2%</w:t>
      </w:r>
      <w:r w:rsidR="00347A49">
        <w:rPr>
          <w:rFonts w:ascii="Times New Roman" w:hAnsi="Times New Roman" w:cs="Times New Roman"/>
          <w:sz w:val="24"/>
          <w:szCs w:val="24"/>
        </w:rPr>
        <w:t>,</w:t>
      </w:r>
      <w:r w:rsidRPr="00A81F6E">
        <w:rPr>
          <w:rFonts w:ascii="Times New Roman" w:hAnsi="Times New Roman" w:cs="Times New Roman"/>
          <w:sz w:val="24"/>
          <w:szCs w:val="24"/>
        </w:rPr>
        <w:t xml:space="preserve"> considerando los dos primeros componentes</w:t>
      </w:r>
      <w:r w:rsidR="00347A49">
        <w:rPr>
          <w:rFonts w:ascii="Times New Roman" w:hAnsi="Times New Roman" w:cs="Times New Roman"/>
          <w:sz w:val="24"/>
          <w:szCs w:val="24"/>
        </w:rPr>
        <w:t>.</w:t>
      </w:r>
      <w:r w:rsidR="00347A49" w:rsidRPr="00A81F6E">
        <w:rPr>
          <w:rFonts w:ascii="Times New Roman" w:hAnsi="Times New Roman" w:cs="Times New Roman"/>
          <w:sz w:val="24"/>
          <w:szCs w:val="24"/>
        </w:rPr>
        <w:t xml:space="preserve"> </w:t>
      </w:r>
      <w:r w:rsidR="00347A49">
        <w:rPr>
          <w:rFonts w:ascii="Times New Roman" w:hAnsi="Times New Roman" w:cs="Times New Roman"/>
          <w:sz w:val="24"/>
          <w:szCs w:val="24"/>
        </w:rPr>
        <w:t>D</w:t>
      </w:r>
      <w:r w:rsidR="00347A49" w:rsidRPr="00A81F6E">
        <w:rPr>
          <w:rFonts w:ascii="Times New Roman" w:hAnsi="Times New Roman" w:cs="Times New Roman"/>
          <w:sz w:val="24"/>
          <w:szCs w:val="24"/>
        </w:rPr>
        <w:t xml:space="preserve">e </w:t>
      </w:r>
      <w:r w:rsidRPr="00A81F6E">
        <w:rPr>
          <w:rFonts w:ascii="Times New Roman" w:hAnsi="Times New Roman" w:cs="Times New Roman"/>
          <w:sz w:val="24"/>
          <w:szCs w:val="24"/>
        </w:rPr>
        <w:t>modo que el resultado puede considerarse satisfactorio.</w:t>
      </w:r>
    </w:p>
    <w:p w14:paraId="5367C67F" w14:textId="77777777" w:rsidR="005D1D3F" w:rsidRPr="00A81F6E" w:rsidRDefault="005D1D3F" w:rsidP="000B6FE6">
      <w:pPr>
        <w:spacing w:after="0" w:line="360" w:lineRule="auto"/>
        <w:jc w:val="both"/>
        <w:rPr>
          <w:rFonts w:ascii="Times New Roman" w:hAnsi="Times New Roman" w:cs="Times New Roman"/>
          <w:sz w:val="24"/>
          <w:szCs w:val="24"/>
        </w:rPr>
      </w:pPr>
    </w:p>
    <w:p w14:paraId="4F36D884" w14:textId="77777777" w:rsidR="005D1D3F" w:rsidRPr="00A81F6E" w:rsidRDefault="005D1D3F" w:rsidP="00C56E5A">
      <w:pPr>
        <w:spacing w:after="0" w:line="360" w:lineRule="auto"/>
        <w:rPr>
          <w:rFonts w:ascii="Times New Roman" w:hAnsi="Times New Roman" w:cs="Times New Roman"/>
          <w:b/>
          <w:sz w:val="24"/>
          <w:szCs w:val="24"/>
        </w:rPr>
      </w:pPr>
      <w:r w:rsidRPr="00A81F6E">
        <w:rPr>
          <w:rFonts w:ascii="Times New Roman" w:hAnsi="Times New Roman" w:cs="Times New Roman"/>
          <w:b/>
          <w:sz w:val="24"/>
          <w:szCs w:val="24"/>
        </w:rPr>
        <w:t>b) Confiabilidad</w:t>
      </w:r>
    </w:p>
    <w:p w14:paraId="061D2CC1" w14:textId="77777777" w:rsidR="005D1D3F" w:rsidRPr="00A81F6E" w:rsidRDefault="005D1D3F" w:rsidP="00C56E5A">
      <w:pPr>
        <w:spacing w:after="0" w:line="360" w:lineRule="auto"/>
        <w:rPr>
          <w:rFonts w:ascii="Times New Roman" w:hAnsi="Times New Roman" w:cs="Times New Roman"/>
          <w:b/>
          <w:sz w:val="24"/>
          <w:szCs w:val="24"/>
        </w:rPr>
      </w:pPr>
    </w:p>
    <w:p w14:paraId="284A91B3" w14:textId="77777777" w:rsidR="005D1D3F" w:rsidRPr="00A81F6E"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En cuanto a la confiabilidad del instrumento, esta se ve</w:t>
      </w:r>
      <w:r w:rsidR="00334FC4">
        <w:rPr>
          <w:rFonts w:ascii="Times New Roman" w:hAnsi="Times New Roman" w:cs="Times New Roman"/>
          <w:sz w:val="24"/>
          <w:szCs w:val="24"/>
        </w:rPr>
        <w:t>rificó mediante el coeficiente A</w:t>
      </w:r>
      <w:r w:rsidRPr="00A81F6E">
        <w:rPr>
          <w:rFonts w:ascii="Times New Roman" w:hAnsi="Times New Roman" w:cs="Times New Roman"/>
          <w:sz w:val="24"/>
          <w:szCs w:val="24"/>
        </w:rPr>
        <w:t>lfa de Cronbach. El valor obtenido resulta ser 0.737, el cual se considera satisfactorio, por lo que el cuestionario, si bien es perfectible, es confiable.</w:t>
      </w:r>
    </w:p>
    <w:p w14:paraId="4FC45299" w14:textId="77777777" w:rsidR="005D1D3F" w:rsidRPr="000B6FE6" w:rsidRDefault="005D1D3F" w:rsidP="00C56E5A">
      <w:pPr>
        <w:spacing w:after="0" w:line="360" w:lineRule="auto"/>
        <w:jc w:val="both"/>
        <w:rPr>
          <w:rFonts w:ascii="Times New Roman" w:hAnsi="Times New Roman" w:cs="Times New Roman"/>
          <w:szCs w:val="24"/>
        </w:rPr>
      </w:pPr>
    </w:p>
    <w:p w14:paraId="39A197DE" w14:textId="0FCFF9E1" w:rsidR="005D1D3F"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Dado que se cumple con la validez de contenido, constructo y confiabilidad del instrumento, se concluye que el instrumento</w:t>
      </w:r>
      <w:r w:rsidR="000A2038">
        <w:rPr>
          <w:rFonts w:ascii="Times New Roman" w:hAnsi="Times New Roman" w:cs="Times New Roman"/>
          <w:sz w:val="24"/>
          <w:szCs w:val="24"/>
        </w:rPr>
        <w:t>,</w:t>
      </w:r>
      <w:r w:rsidRPr="00A81F6E">
        <w:rPr>
          <w:rFonts w:ascii="Times New Roman" w:hAnsi="Times New Roman" w:cs="Times New Roman"/>
          <w:sz w:val="24"/>
          <w:szCs w:val="24"/>
        </w:rPr>
        <w:t xml:space="preserve"> aunque perf</w:t>
      </w:r>
      <w:r w:rsidR="00E73AB3" w:rsidRPr="00A81F6E">
        <w:rPr>
          <w:rFonts w:ascii="Times New Roman" w:hAnsi="Times New Roman" w:cs="Times New Roman"/>
          <w:sz w:val="24"/>
          <w:szCs w:val="24"/>
        </w:rPr>
        <w:t>ectible, es válido y confiable.</w:t>
      </w:r>
    </w:p>
    <w:p w14:paraId="074BE2CA" w14:textId="77777777" w:rsidR="00E73AB3" w:rsidRPr="000B6FE6" w:rsidRDefault="00E73AB3" w:rsidP="00C56E5A">
      <w:pPr>
        <w:spacing w:after="0" w:line="360" w:lineRule="auto"/>
        <w:jc w:val="both"/>
        <w:rPr>
          <w:rFonts w:ascii="Times New Roman" w:hAnsi="Times New Roman" w:cs="Times New Roman"/>
          <w:szCs w:val="24"/>
        </w:rPr>
      </w:pPr>
    </w:p>
    <w:p w14:paraId="05480946" w14:textId="77777777" w:rsidR="008D4B81" w:rsidRPr="009D534E" w:rsidRDefault="00A32663" w:rsidP="009D534E">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t>R</w:t>
      </w:r>
      <w:r w:rsidR="008D4B81" w:rsidRPr="009D534E">
        <w:rPr>
          <w:rFonts w:ascii="Calibri" w:eastAsia="Times New Roman" w:hAnsi="Calibri" w:cs="Calibri"/>
          <w:b/>
          <w:bCs/>
          <w:color w:val="000000"/>
          <w:sz w:val="28"/>
          <w:szCs w:val="28"/>
          <w:lang w:val="es-ES_tradnl" w:eastAsia="es-MX"/>
        </w:rPr>
        <w:t>esultados</w:t>
      </w:r>
    </w:p>
    <w:p w14:paraId="37986426" w14:textId="77777777" w:rsidR="005D1D3F" w:rsidRPr="000B6FE6" w:rsidRDefault="005D1D3F" w:rsidP="00C56E5A">
      <w:pPr>
        <w:spacing w:after="0" w:line="360" w:lineRule="auto"/>
        <w:rPr>
          <w:rFonts w:ascii="Times New Roman" w:hAnsi="Times New Roman" w:cs="Times New Roman"/>
          <w:b/>
          <w:szCs w:val="24"/>
        </w:rPr>
      </w:pPr>
    </w:p>
    <w:p w14:paraId="6C46D59A" w14:textId="31223411" w:rsidR="005D1D3F" w:rsidRPr="00A81F6E" w:rsidRDefault="00967B41"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En este estudio descriptivo podemos destacar que con r</w:t>
      </w:r>
      <w:r w:rsidR="005D1D3F" w:rsidRPr="00A81F6E">
        <w:rPr>
          <w:rFonts w:ascii="Times New Roman" w:hAnsi="Times New Roman" w:cs="Times New Roman"/>
          <w:sz w:val="24"/>
          <w:szCs w:val="24"/>
        </w:rPr>
        <w:t>especto a las actividades económicas de las empresas del grupo</w:t>
      </w:r>
      <w:r w:rsidR="00A63BE7" w:rsidRPr="00A81F6E">
        <w:rPr>
          <w:rFonts w:ascii="Times New Roman" w:hAnsi="Times New Roman" w:cs="Times New Roman"/>
          <w:sz w:val="24"/>
          <w:szCs w:val="24"/>
        </w:rPr>
        <w:t xml:space="preserve"> de estudio</w:t>
      </w:r>
      <w:r w:rsidR="00293B2D">
        <w:rPr>
          <w:rFonts w:ascii="Times New Roman" w:hAnsi="Times New Roman" w:cs="Times New Roman"/>
          <w:sz w:val="24"/>
          <w:szCs w:val="24"/>
        </w:rPr>
        <w:t>, el 74.2</w:t>
      </w:r>
      <w:r w:rsidR="005D1D3F" w:rsidRPr="00A81F6E">
        <w:rPr>
          <w:rFonts w:ascii="Times New Roman" w:hAnsi="Times New Roman" w:cs="Times New Roman"/>
          <w:sz w:val="24"/>
          <w:szCs w:val="24"/>
        </w:rPr>
        <w:t>% corresponde a empresas de los subsectores 56 y 54</w:t>
      </w:r>
      <w:r w:rsidR="00822D79">
        <w:rPr>
          <w:rFonts w:ascii="Times New Roman" w:hAnsi="Times New Roman" w:cs="Times New Roman"/>
          <w:sz w:val="24"/>
          <w:szCs w:val="24"/>
        </w:rPr>
        <w:t>.</w:t>
      </w:r>
      <w:r w:rsidR="00822D79" w:rsidRPr="00A81F6E">
        <w:rPr>
          <w:rFonts w:ascii="Times New Roman" w:hAnsi="Times New Roman" w:cs="Times New Roman"/>
          <w:sz w:val="24"/>
          <w:szCs w:val="24"/>
        </w:rPr>
        <w:t xml:space="preserve"> </w:t>
      </w:r>
      <w:r w:rsidR="00822D79">
        <w:rPr>
          <w:rFonts w:ascii="Times New Roman" w:hAnsi="Times New Roman" w:cs="Times New Roman"/>
          <w:sz w:val="24"/>
          <w:szCs w:val="24"/>
        </w:rPr>
        <w:t>E</w:t>
      </w:r>
      <w:r w:rsidR="00822D79" w:rsidRPr="00A81F6E">
        <w:rPr>
          <w:rFonts w:ascii="Times New Roman" w:hAnsi="Times New Roman" w:cs="Times New Roman"/>
          <w:sz w:val="24"/>
          <w:szCs w:val="24"/>
        </w:rPr>
        <w:t xml:space="preserve">l </w:t>
      </w:r>
      <w:r w:rsidR="005D1D3F" w:rsidRPr="00A81F6E">
        <w:rPr>
          <w:rFonts w:ascii="Times New Roman" w:hAnsi="Times New Roman" w:cs="Times New Roman"/>
          <w:sz w:val="24"/>
          <w:szCs w:val="24"/>
        </w:rPr>
        <w:t xml:space="preserve">25.8% restante al resto de los subsectores del grupo (51, 52 y 55), como se muestra en la </w:t>
      </w:r>
      <w:r w:rsidR="00822D79">
        <w:rPr>
          <w:rFonts w:ascii="Times New Roman" w:hAnsi="Times New Roman" w:cs="Times New Roman"/>
          <w:sz w:val="24"/>
          <w:szCs w:val="24"/>
        </w:rPr>
        <w:t>t</w:t>
      </w:r>
      <w:r w:rsidR="005D1D3F" w:rsidRPr="00A81F6E">
        <w:rPr>
          <w:rFonts w:ascii="Times New Roman" w:hAnsi="Times New Roman" w:cs="Times New Roman"/>
          <w:sz w:val="24"/>
          <w:szCs w:val="24"/>
        </w:rPr>
        <w:t>abla 1.</w:t>
      </w:r>
    </w:p>
    <w:p w14:paraId="747D5FF1" w14:textId="77777777" w:rsidR="005D1D3F" w:rsidRPr="00A81F6E" w:rsidRDefault="005D1D3F" w:rsidP="005D1D3F">
      <w:pPr>
        <w:spacing w:after="0" w:line="240" w:lineRule="auto"/>
        <w:ind w:firstLine="708"/>
        <w:jc w:val="both"/>
        <w:rPr>
          <w:rFonts w:ascii="Times New Roman" w:hAnsi="Times New Roman" w:cs="Times New Roman"/>
          <w:sz w:val="24"/>
          <w:szCs w:val="24"/>
        </w:rPr>
      </w:pPr>
    </w:p>
    <w:tbl>
      <w:tblPr>
        <w:tblW w:w="69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1"/>
        <w:gridCol w:w="744"/>
        <w:gridCol w:w="1240"/>
        <w:gridCol w:w="1209"/>
        <w:gridCol w:w="1488"/>
        <w:gridCol w:w="1488"/>
      </w:tblGrid>
      <w:tr w:rsidR="005D1D3F" w:rsidRPr="00A81F6E" w14:paraId="295586BB" w14:textId="77777777" w:rsidTr="005D1D3F">
        <w:trPr>
          <w:cantSplit/>
          <w:jc w:val="center"/>
        </w:trPr>
        <w:tc>
          <w:tcPr>
            <w:tcW w:w="6990" w:type="dxa"/>
            <w:gridSpan w:val="6"/>
            <w:tcBorders>
              <w:top w:val="nil"/>
              <w:left w:val="nil"/>
              <w:bottom w:val="single" w:sz="18" w:space="0" w:color="auto"/>
              <w:right w:val="nil"/>
            </w:tcBorders>
            <w:shd w:val="clear" w:color="auto" w:fill="FFFFFF"/>
            <w:vAlign w:val="center"/>
            <w:hideMark/>
          </w:tcPr>
          <w:p w14:paraId="08D68914" w14:textId="4CAD736A"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b/>
                <w:bCs/>
                <w:sz w:val="24"/>
                <w:szCs w:val="24"/>
              </w:rPr>
              <w:lastRenderedPageBreak/>
              <w:t xml:space="preserve">Tabla 1. </w:t>
            </w:r>
            <w:r w:rsidRPr="008E7900">
              <w:rPr>
                <w:rFonts w:ascii="Times New Roman" w:hAnsi="Times New Roman" w:cs="Times New Roman"/>
                <w:bCs/>
                <w:sz w:val="24"/>
                <w:szCs w:val="24"/>
              </w:rPr>
              <w:t>Actividad económica</w:t>
            </w:r>
            <w:r w:rsidR="008E7900">
              <w:rPr>
                <w:rFonts w:ascii="Times New Roman" w:hAnsi="Times New Roman" w:cs="Times New Roman"/>
                <w:bCs/>
                <w:sz w:val="24"/>
                <w:szCs w:val="24"/>
              </w:rPr>
              <w:t>.</w:t>
            </w:r>
          </w:p>
        </w:tc>
      </w:tr>
      <w:tr w:rsidR="005D1D3F" w:rsidRPr="00A81F6E" w14:paraId="6C6238B0" w14:textId="77777777" w:rsidTr="005D1D3F">
        <w:trPr>
          <w:cantSplit/>
          <w:jc w:val="center"/>
        </w:trPr>
        <w:tc>
          <w:tcPr>
            <w:tcW w:w="1565" w:type="dxa"/>
            <w:gridSpan w:val="2"/>
            <w:tcBorders>
              <w:top w:val="single" w:sz="18" w:space="0" w:color="auto"/>
              <w:left w:val="nil"/>
              <w:bottom w:val="single" w:sz="18" w:space="0" w:color="auto"/>
              <w:right w:val="nil"/>
            </w:tcBorders>
            <w:shd w:val="clear" w:color="auto" w:fill="FFFFFF"/>
            <w:vAlign w:val="bottom"/>
          </w:tcPr>
          <w:p w14:paraId="511E6BD4" w14:textId="77777777" w:rsidR="005D1D3F" w:rsidRPr="00A81F6E" w:rsidRDefault="005D1D3F" w:rsidP="00A81F6E">
            <w:pPr>
              <w:spacing w:after="0" w:line="240" w:lineRule="auto"/>
              <w:jc w:val="center"/>
              <w:rPr>
                <w:rFonts w:ascii="Times New Roman" w:hAnsi="Times New Roman" w:cs="Times New Roman"/>
                <w:sz w:val="24"/>
                <w:szCs w:val="24"/>
              </w:rPr>
            </w:pPr>
          </w:p>
        </w:tc>
        <w:tc>
          <w:tcPr>
            <w:tcW w:w="1240" w:type="dxa"/>
            <w:tcBorders>
              <w:top w:val="single" w:sz="18" w:space="0" w:color="auto"/>
              <w:left w:val="nil"/>
              <w:bottom w:val="single" w:sz="18" w:space="0" w:color="auto"/>
              <w:right w:val="nil"/>
            </w:tcBorders>
            <w:shd w:val="clear" w:color="auto" w:fill="FFFFFF"/>
            <w:vAlign w:val="bottom"/>
            <w:hideMark/>
          </w:tcPr>
          <w:p w14:paraId="171B9130"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Frecuencia</w:t>
            </w:r>
          </w:p>
        </w:tc>
        <w:tc>
          <w:tcPr>
            <w:tcW w:w="1209" w:type="dxa"/>
            <w:tcBorders>
              <w:top w:val="single" w:sz="18" w:space="0" w:color="auto"/>
              <w:left w:val="nil"/>
              <w:bottom w:val="single" w:sz="18" w:space="0" w:color="auto"/>
              <w:right w:val="nil"/>
            </w:tcBorders>
            <w:shd w:val="clear" w:color="auto" w:fill="FFFFFF"/>
            <w:vAlign w:val="bottom"/>
            <w:hideMark/>
          </w:tcPr>
          <w:p w14:paraId="179DAADE"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w:t>
            </w:r>
          </w:p>
        </w:tc>
        <w:tc>
          <w:tcPr>
            <w:tcW w:w="1488" w:type="dxa"/>
            <w:tcBorders>
              <w:top w:val="single" w:sz="18" w:space="0" w:color="auto"/>
              <w:left w:val="nil"/>
              <w:bottom w:val="single" w:sz="18" w:space="0" w:color="auto"/>
              <w:right w:val="nil"/>
            </w:tcBorders>
            <w:shd w:val="clear" w:color="auto" w:fill="FFFFFF"/>
            <w:vAlign w:val="bottom"/>
            <w:hideMark/>
          </w:tcPr>
          <w:p w14:paraId="16B0C49E"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válido</w:t>
            </w:r>
          </w:p>
        </w:tc>
        <w:tc>
          <w:tcPr>
            <w:tcW w:w="1488" w:type="dxa"/>
            <w:tcBorders>
              <w:top w:val="single" w:sz="18" w:space="0" w:color="auto"/>
              <w:left w:val="nil"/>
              <w:bottom w:val="single" w:sz="18" w:space="0" w:color="auto"/>
              <w:right w:val="nil"/>
            </w:tcBorders>
            <w:shd w:val="clear" w:color="auto" w:fill="FFFFFF"/>
            <w:vAlign w:val="bottom"/>
            <w:hideMark/>
          </w:tcPr>
          <w:p w14:paraId="16739D32"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acumulado</w:t>
            </w:r>
          </w:p>
        </w:tc>
      </w:tr>
      <w:tr w:rsidR="005D1D3F" w:rsidRPr="00A81F6E" w14:paraId="048008F0" w14:textId="77777777" w:rsidTr="005D1D3F">
        <w:trPr>
          <w:cantSplit/>
          <w:jc w:val="center"/>
        </w:trPr>
        <w:tc>
          <w:tcPr>
            <w:tcW w:w="821" w:type="dxa"/>
            <w:vMerge w:val="restart"/>
            <w:tcBorders>
              <w:top w:val="single" w:sz="18" w:space="0" w:color="auto"/>
              <w:left w:val="nil"/>
              <w:bottom w:val="single" w:sz="18" w:space="0" w:color="auto"/>
              <w:right w:val="nil"/>
            </w:tcBorders>
            <w:shd w:val="clear" w:color="auto" w:fill="FFFFFF"/>
            <w:hideMark/>
          </w:tcPr>
          <w:p w14:paraId="0F25BA9E"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Válido</w:t>
            </w:r>
          </w:p>
        </w:tc>
        <w:tc>
          <w:tcPr>
            <w:tcW w:w="744" w:type="dxa"/>
            <w:tcBorders>
              <w:top w:val="single" w:sz="4" w:space="0" w:color="auto"/>
              <w:left w:val="nil"/>
              <w:bottom w:val="nil"/>
              <w:right w:val="nil"/>
            </w:tcBorders>
            <w:shd w:val="clear" w:color="auto" w:fill="FFFFFF"/>
            <w:hideMark/>
          </w:tcPr>
          <w:p w14:paraId="3574EA7C"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51</w:t>
            </w:r>
          </w:p>
        </w:tc>
        <w:tc>
          <w:tcPr>
            <w:tcW w:w="1240" w:type="dxa"/>
            <w:tcBorders>
              <w:top w:val="single" w:sz="4" w:space="0" w:color="auto"/>
              <w:left w:val="nil"/>
              <w:bottom w:val="nil"/>
              <w:right w:val="nil"/>
            </w:tcBorders>
            <w:shd w:val="clear" w:color="auto" w:fill="FFFFFF"/>
            <w:vAlign w:val="center"/>
            <w:hideMark/>
          </w:tcPr>
          <w:p w14:paraId="61545B88"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6</w:t>
            </w:r>
          </w:p>
        </w:tc>
        <w:tc>
          <w:tcPr>
            <w:tcW w:w="1209" w:type="dxa"/>
            <w:tcBorders>
              <w:top w:val="single" w:sz="4" w:space="0" w:color="auto"/>
              <w:left w:val="nil"/>
              <w:bottom w:val="nil"/>
              <w:right w:val="nil"/>
            </w:tcBorders>
            <w:shd w:val="clear" w:color="auto" w:fill="FFFFFF"/>
            <w:vAlign w:val="center"/>
            <w:hideMark/>
          </w:tcPr>
          <w:p w14:paraId="7C484AFE"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10.3</w:t>
            </w:r>
          </w:p>
        </w:tc>
        <w:tc>
          <w:tcPr>
            <w:tcW w:w="1488" w:type="dxa"/>
            <w:tcBorders>
              <w:top w:val="single" w:sz="4" w:space="0" w:color="auto"/>
              <w:left w:val="nil"/>
              <w:bottom w:val="nil"/>
              <w:right w:val="nil"/>
            </w:tcBorders>
            <w:shd w:val="clear" w:color="auto" w:fill="FFFFFF"/>
            <w:vAlign w:val="center"/>
            <w:hideMark/>
          </w:tcPr>
          <w:p w14:paraId="7C71E343"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10.3</w:t>
            </w:r>
          </w:p>
        </w:tc>
        <w:tc>
          <w:tcPr>
            <w:tcW w:w="1488" w:type="dxa"/>
            <w:tcBorders>
              <w:top w:val="single" w:sz="4" w:space="0" w:color="auto"/>
              <w:left w:val="nil"/>
              <w:bottom w:val="nil"/>
              <w:right w:val="nil"/>
            </w:tcBorders>
            <w:shd w:val="clear" w:color="auto" w:fill="FFFFFF"/>
            <w:vAlign w:val="center"/>
            <w:hideMark/>
          </w:tcPr>
          <w:p w14:paraId="38287E3F"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10.3</w:t>
            </w:r>
          </w:p>
        </w:tc>
      </w:tr>
      <w:tr w:rsidR="005D1D3F" w:rsidRPr="00A81F6E" w14:paraId="663CB2A9" w14:textId="77777777" w:rsidTr="005D1D3F">
        <w:trPr>
          <w:cantSplit/>
          <w:jc w:val="center"/>
        </w:trPr>
        <w:tc>
          <w:tcPr>
            <w:tcW w:w="6990" w:type="dxa"/>
            <w:vMerge/>
            <w:tcBorders>
              <w:top w:val="single" w:sz="18" w:space="0" w:color="auto"/>
              <w:left w:val="nil"/>
              <w:bottom w:val="single" w:sz="18" w:space="0" w:color="auto"/>
              <w:right w:val="nil"/>
            </w:tcBorders>
            <w:vAlign w:val="center"/>
            <w:hideMark/>
          </w:tcPr>
          <w:p w14:paraId="3EE38EB1" w14:textId="77777777" w:rsidR="005D1D3F" w:rsidRPr="00A81F6E" w:rsidRDefault="005D1D3F" w:rsidP="00A81F6E">
            <w:pPr>
              <w:spacing w:after="0" w:line="240" w:lineRule="auto"/>
              <w:rPr>
                <w:rFonts w:ascii="Times New Roman" w:hAnsi="Times New Roman" w:cs="Times New Roman"/>
                <w:sz w:val="24"/>
                <w:szCs w:val="24"/>
              </w:rPr>
            </w:pPr>
          </w:p>
        </w:tc>
        <w:tc>
          <w:tcPr>
            <w:tcW w:w="744" w:type="dxa"/>
            <w:tcBorders>
              <w:top w:val="nil"/>
              <w:left w:val="nil"/>
              <w:bottom w:val="nil"/>
              <w:right w:val="nil"/>
            </w:tcBorders>
            <w:shd w:val="clear" w:color="auto" w:fill="FFFFFF"/>
            <w:hideMark/>
          </w:tcPr>
          <w:p w14:paraId="3AE5FC49"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52</w:t>
            </w:r>
          </w:p>
        </w:tc>
        <w:tc>
          <w:tcPr>
            <w:tcW w:w="1240" w:type="dxa"/>
            <w:tcBorders>
              <w:top w:val="nil"/>
              <w:left w:val="nil"/>
              <w:bottom w:val="nil"/>
              <w:right w:val="nil"/>
            </w:tcBorders>
            <w:shd w:val="clear" w:color="auto" w:fill="FFFFFF"/>
            <w:vAlign w:val="center"/>
            <w:hideMark/>
          </w:tcPr>
          <w:p w14:paraId="240C4A26"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8</w:t>
            </w:r>
          </w:p>
        </w:tc>
        <w:tc>
          <w:tcPr>
            <w:tcW w:w="1209" w:type="dxa"/>
            <w:tcBorders>
              <w:top w:val="nil"/>
              <w:left w:val="nil"/>
              <w:bottom w:val="nil"/>
              <w:right w:val="nil"/>
            </w:tcBorders>
            <w:shd w:val="clear" w:color="auto" w:fill="FFFFFF"/>
            <w:vAlign w:val="center"/>
            <w:hideMark/>
          </w:tcPr>
          <w:p w14:paraId="06854E2D"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13.8</w:t>
            </w:r>
          </w:p>
        </w:tc>
        <w:tc>
          <w:tcPr>
            <w:tcW w:w="1488" w:type="dxa"/>
            <w:tcBorders>
              <w:top w:val="nil"/>
              <w:left w:val="nil"/>
              <w:bottom w:val="nil"/>
              <w:right w:val="nil"/>
            </w:tcBorders>
            <w:shd w:val="clear" w:color="auto" w:fill="FFFFFF"/>
            <w:vAlign w:val="center"/>
            <w:hideMark/>
          </w:tcPr>
          <w:p w14:paraId="4314DAEE"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13.8</w:t>
            </w:r>
          </w:p>
        </w:tc>
        <w:tc>
          <w:tcPr>
            <w:tcW w:w="1488" w:type="dxa"/>
            <w:tcBorders>
              <w:top w:val="nil"/>
              <w:left w:val="nil"/>
              <w:bottom w:val="nil"/>
              <w:right w:val="nil"/>
            </w:tcBorders>
            <w:shd w:val="clear" w:color="auto" w:fill="FFFFFF"/>
            <w:vAlign w:val="center"/>
            <w:hideMark/>
          </w:tcPr>
          <w:p w14:paraId="121FBA59" w14:textId="77777777" w:rsidR="005D1D3F" w:rsidRPr="00293B2D" w:rsidRDefault="005D1D3F" w:rsidP="00A81F6E">
            <w:pPr>
              <w:spacing w:after="0" w:line="240" w:lineRule="auto"/>
              <w:ind w:left="60" w:right="60"/>
              <w:jc w:val="center"/>
              <w:rPr>
                <w:rFonts w:ascii="Times New Roman" w:hAnsi="Times New Roman" w:cs="Times New Roman"/>
                <w:sz w:val="24"/>
                <w:szCs w:val="24"/>
              </w:rPr>
            </w:pPr>
            <w:r w:rsidRPr="00293B2D">
              <w:rPr>
                <w:rFonts w:ascii="Times New Roman" w:hAnsi="Times New Roman" w:cs="Times New Roman"/>
                <w:sz w:val="24"/>
                <w:szCs w:val="24"/>
              </w:rPr>
              <w:t>24.1</w:t>
            </w:r>
          </w:p>
        </w:tc>
      </w:tr>
      <w:tr w:rsidR="005D1D3F" w:rsidRPr="00A81F6E" w14:paraId="6D2ADBEE" w14:textId="77777777" w:rsidTr="005D1D3F">
        <w:trPr>
          <w:cantSplit/>
          <w:jc w:val="center"/>
        </w:trPr>
        <w:tc>
          <w:tcPr>
            <w:tcW w:w="6990" w:type="dxa"/>
            <w:vMerge/>
            <w:tcBorders>
              <w:top w:val="single" w:sz="18" w:space="0" w:color="auto"/>
              <w:left w:val="nil"/>
              <w:bottom w:val="single" w:sz="18" w:space="0" w:color="auto"/>
              <w:right w:val="nil"/>
            </w:tcBorders>
            <w:vAlign w:val="center"/>
            <w:hideMark/>
          </w:tcPr>
          <w:p w14:paraId="419EDE6D" w14:textId="77777777" w:rsidR="005D1D3F" w:rsidRPr="00A81F6E" w:rsidRDefault="005D1D3F" w:rsidP="00A81F6E">
            <w:pPr>
              <w:spacing w:after="0" w:line="240" w:lineRule="auto"/>
              <w:rPr>
                <w:rFonts w:ascii="Times New Roman" w:hAnsi="Times New Roman" w:cs="Times New Roman"/>
                <w:sz w:val="24"/>
                <w:szCs w:val="24"/>
              </w:rPr>
            </w:pPr>
          </w:p>
        </w:tc>
        <w:tc>
          <w:tcPr>
            <w:tcW w:w="744" w:type="dxa"/>
            <w:tcBorders>
              <w:top w:val="nil"/>
              <w:left w:val="nil"/>
              <w:bottom w:val="nil"/>
              <w:right w:val="nil"/>
            </w:tcBorders>
            <w:shd w:val="clear" w:color="auto" w:fill="FFFFFF"/>
            <w:hideMark/>
          </w:tcPr>
          <w:p w14:paraId="06C7DE0F"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54</w:t>
            </w:r>
          </w:p>
        </w:tc>
        <w:tc>
          <w:tcPr>
            <w:tcW w:w="1240" w:type="dxa"/>
            <w:tcBorders>
              <w:top w:val="nil"/>
              <w:left w:val="nil"/>
              <w:bottom w:val="nil"/>
              <w:right w:val="nil"/>
            </w:tcBorders>
            <w:shd w:val="clear" w:color="auto" w:fill="FFFFFF"/>
            <w:vAlign w:val="center"/>
            <w:hideMark/>
          </w:tcPr>
          <w:p w14:paraId="3C9E8C7D"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15</w:t>
            </w:r>
          </w:p>
        </w:tc>
        <w:tc>
          <w:tcPr>
            <w:tcW w:w="1209" w:type="dxa"/>
            <w:tcBorders>
              <w:top w:val="nil"/>
              <w:left w:val="nil"/>
              <w:bottom w:val="nil"/>
              <w:right w:val="nil"/>
            </w:tcBorders>
            <w:shd w:val="clear" w:color="auto" w:fill="FFFFFF"/>
            <w:vAlign w:val="center"/>
            <w:hideMark/>
          </w:tcPr>
          <w:p w14:paraId="2980633D"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25.9</w:t>
            </w:r>
          </w:p>
        </w:tc>
        <w:tc>
          <w:tcPr>
            <w:tcW w:w="1488" w:type="dxa"/>
            <w:tcBorders>
              <w:top w:val="nil"/>
              <w:left w:val="nil"/>
              <w:bottom w:val="nil"/>
              <w:right w:val="nil"/>
            </w:tcBorders>
            <w:shd w:val="clear" w:color="auto" w:fill="FFFFFF"/>
            <w:vAlign w:val="center"/>
            <w:hideMark/>
          </w:tcPr>
          <w:p w14:paraId="3D6BEE1B" w14:textId="77777777" w:rsidR="005D1D3F" w:rsidRPr="00293B2D" w:rsidRDefault="005D1D3F" w:rsidP="00A81F6E">
            <w:pPr>
              <w:spacing w:after="0" w:line="240" w:lineRule="auto"/>
              <w:ind w:left="60" w:right="60"/>
              <w:jc w:val="center"/>
              <w:rPr>
                <w:rFonts w:ascii="Times New Roman" w:hAnsi="Times New Roman" w:cs="Times New Roman"/>
                <w:b/>
                <w:sz w:val="24"/>
                <w:szCs w:val="24"/>
              </w:rPr>
            </w:pPr>
            <w:r w:rsidRPr="00293B2D">
              <w:rPr>
                <w:rFonts w:ascii="Times New Roman" w:hAnsi="Times New Roman" w:cs="Times New Roman"/>
                <w:b/>
                <w:sz w:val="24"/>
                <w:szCs w:val="24"/>
              </w:rPr>
              <w:t>25.9</w:t>
            </w:r>
          </w:p>
        </w:tc>
        <w:tc>
          <w:tcPr>
            <w:tcW w:w="1488" w:type="dxa"/>
            <w:tcBorders>
              <w:top w:val="nil"/>
              <w:left w:val="nil"/>
              <w:bottom w:val="nil"/>
              <w:right w:val="nil"/>
            </w:tcBorders>
            <w:shd w:val="clear" w:color="auto" w:fill="FFFFFF"/>
            <w:vAlign w:val="center"/>
            <w:hideMark/>
          </w:tcPr>
          <w:p w14:paraId="709A5E91" w14:textId="77777777" w:rsidR="005D1D3F" w:rsidRPr="00293B2D" w:rsidRDefault="005D1D3F" w:rsidP="00A81F6E">
            <w:pPr>
              <w:spacing w:after="0" w:line="240" w:lineRule="auto"/>
              <w:ind w:left="60" w:right="60"/>
              <w:jc w:val="center"/>
              <w:rPr>
                <w:rFonts w:ascii="Times New Roman" w:hAnsi="Times New Roman" w:cs="Times New Roman"/>
                <w:sz w:val="24"/>
                <w:szCs w:val="24"/>
              </w:rPr>
            </w:pPr>
            <w:r w:rsidRPr="00293B2D">
              <w:rPr>
                <w:rFonts w:ascii="Times New Roman" w:hAnsi="Times New Roman" w:cs="Times New Roman"/>
                <w:sz w:val="24"/>
                <w:szCs w:val="24"/>
              </w:rPr>
              <w:t>50.0</w:t>
            </w:r>
          </w:p>
        </w:tc>
      </w:tr>
      <w:tr w:rsidR="005D1D3F" w:rsidRPr="00A81F6E" w14:paraId="5B10E6E3" w14:textId="77777777" w:rsidTr="005D1D3F">
        <w:trPr>
          <w:cantSplit/>
          <w:jc w:val="center"/>
        </w:trPr>
        <w:tc>
          <w:tcPr>
            <w:tcW w:w="6990" w:type="dxa"/>
            <w:vMerge/>
            <w:tcBorders>
              <w:top w:val="single" w:sz="18" w:space="0" w:color="auto"/>
              <w:left w:val="nil"/>
              <w:bottom w:val="single" w:sz="18" w:space="0" w:color="auto"/>
              <w:right w:val="nil"/>
            </w:tcBorders>
            <w:vAlign w:val="center"/>
            <w:hideMark/>
          </w:tcPr>
          <w:p w14:paraId="20443206" w14:textId="77777777" w:rsidR="005D1D3F" w:rsidRPr="00A81F6E" w:rsidRDefault="005D1D3F" w:rsidP="00A81F6E">
            <w:pPr>
              <w:spacing w:after="0" w:line="240" w:lineRule="auto"/>
              <w:rPr>
                <w:rFonts w:ascii="Times New Roman" w:hAnsi="Times New Roman" w:cs="Times New Roman"/>
                <w:sz w:val="24"/>
                <w:szCs w:val="24"/>
              </w:rPr>
            </w:pPr>
          </w:p>
        </w:tc>
        <w:tc>
          <w:tcPr>
            <w:tcW w:w="744" w:type="dxa"/>
            <w:tcBorders>
              <w:top w:val="nil"/>
              <w:left w:val="nil"/>
              <w:bottom w:val="nil"/>
              <w:right w:val="nil"/>
            </w:tcBorders>
            <w:shd w:val="clear" w:color="auto" w:fill="FFFFFF"/>
            <w:hideMark/>
          </w:tcPr>
          <w:p w14:paraId="733FCDB1"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55</w:t>
            </w:r>
          </w:p>
        </w:tc>
        <w:tc>
          <w:tcPr>
            <w:tcW w:w="1240" w:type="dxa"/>
            <w:tcBorders>
              <w:top w:val="nil"/>
              <w:left w:val="nil"/>
              <w:bottom w:val="nil"/>
              <w:right w:val="nil"/>
            </w:tcBorders>
            <w:shd w:val="clear" w:color="auto" w:fill="FFFFFF"/>
            <w:vAlign w:val="center"/>
            <w:hideMark/>
          </w:tcPr>
          <w:p w14:paraId="71C3045F"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w:t>
            </w:r>
          </w:p>
        </w:tc>
        <w:tc>
          <w:tcPr>
            <w:tcW w:w="1209" w:type="dxa"/>
            <w:tcBorders>
              <w:top w:val="nil"/>
              <w:left w:val="nil"/>
              <w:bottom w:val="nil"/>
              <w:right w:val="nil"/>
            </w:tcBorders>
            <w:shd w:val="clear" w:color="auto" w:fill="FFFFFF"/>
            <w:vAlign w:val="center"/>
            <w:hideMark/>
          </w:tcPr>
          <w:p w14:paraId="618BA121"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1.7</w:t>
            </w:r>
          </w:p>
        </w:tc>
        <w:tc>
          <w:tcPr>
            <w:tcW w:w="1488" w:type="dxa"/>
            <w:tcBorders>
              <w:top w:val="nil"/>
              <w:left w:val="nil"/>
              <w:bottom w:val="nil"/>
              <w:right w:val="nil"/>
            </w:tcBorders>
            <w:shd w:val="clear" w:color="auto" w:fill="FFFFFF"/>
            <w:vAlign w:val="center"/>
            <w:hideMark/>
          </w:tcPr>
          <w:p w14:paraId="44B14921"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1.7</w:t>
            </w:r>
          </w:p>
        </w:tc>
        <w:tc>
          <w:tcPr>
            <w:tcW w:w="1488" w:type="dxa"/>
            <w:tcBorders>
              <w:top w:val="nil"/>
              <w:left w:val="nil"/>
              <w:bottom w:val="nil"/>
              <w:right w:val="nil"/>
            </w:tcBorders>
            <w:shd w:val="clear" w:color="auto" w:fill="FFFFFF"/>
            <w:vAlign w:val="center"/>
            <w:hideMark/>
          </w:tcPr>
          <w:p w14:paraId="604F3E2B"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51.7</w:t>
            </w:r>
          </w:p>
        </w:tc>
      </w:tr>
      <w:tr w:rsidR="005D1D3F" w:rsidRPr="00A81F6E" w14:paraId="7F77F617" w14:textId="77777777" w:rsidTr="005D1D3F">
        <w:trPr>
          <w:cantSplit/>
          <w:jc w:val="center"/>
        </w:trPr>
        <w:tc>
          <w:tcPr>
            <w:tcW w:w="6990" w:type="dxa"/>
            <w:vMerge/>
            <w:tcBorders>
              <w:top w:val="single" w:sz="18" w:space="0" w:color="auto"/>
              <w:left w:val="nil"/>
              <w:bottom w:val="single" w:sz="18" w:space="0" w:color="auto"/>
              <w:right w:val="nil"/>
            </w:tcBorders>
            <w:vAlign w:val="center"/>
            <w:hideMark/>
          </w:tcPr>
          <w:p w14:paraId="3276888E" w14:textId="77777777" w:rsidR="005D1D3F" w:rsidRPr="00A81F6E" w:rsidRDefault="005D1D3F" w:rsidP="00A81F6E">
            <w:pPr>
              <w:spacing w:after="0" w:line="240" w:lineRule="auto"/>
              <w:rPr>
                <w:rFonts w:ascii="Times New Roman" w:hAnsi="Times New Roman" w:cs="Times New Roman"/>
                <w:sz w:val="24"/>
                <w:szCs w:val="24"/>
              </w:rPr>
            </w:pPr>
          </w:p>
        </w:tc>
        <w:tc>
          <w:tcPr>
            <w:tcW w:w="744" w:type="dxa"/>
            <w:tcBorders>
              <w:top w:val="nil"/>
              <w:left w:val="nil"/>
              <w:bottom w:val="nil"/>
              <w:right w:val="nil"/>
            </w:tcBorders>
            <w:shd w:val="clear" w:color="auto" w:fill="FFFFFF"/>
            <w:hideMark/>
          </w:tcPr>
          <w:p w14:paraId="08616D41"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56</w:t>
            </w:r>
          </w:p>
        </w:tc>
        <w:tc>
          <w:tcPr>
            <w:tcW w:w="1240" w:type="dxa"/>
            <w:tcBorders>
              <w:top w:val="nil"/>
              <w:left w:val="nil"/>
              <w:bottom w:val="nil"/>
              <w:right w:val="nil"/>
            </w:tcBorders>
            <w:shd w:val="clear" w:color="auto" w:fill="FFFFFF"/>
            <w:vAlign w:val="center"/>
            <w:hideMark/>
          </w:tcPr>
          <w:p w14:paraId="1CA91CE6"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28</w:t>
            </w:r>
          </w:p>
        </w:tc>
        <w:tc>
          <w:tcPr>
            <w:tcW w:w="1209" w:type="dxa"/>
            <w:tcBorders>
              <w:top w:val="nil"/>
              <w:left w:val="nil"/>
              <w:bottom w:val="nil"/>
              <w:right w:val="nil"/>
            </w:tcBorders>
            <w:shd w:val="clear" w:color="auto" w:fill="FFFFFF"/>
            <w:vAlign w:val="center"/>
            <w:hideMark/>
          </w:tcPr>
          <w:p w14:paraId="1EC66592"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48.3</w:t>
            </w:r>
          </w:p>
        </w:tc>
        <w:tc>
          <w:tcPr>
            <w:tcW w:w="1488" w:type="dxa"/>
            <w:tcBorders>
              <w:top w:val="nil"/>
              <w:left w:val="nil"/>
              <w:bottom w:val="nil"/>
              <w:right w:val="nil"/>
            </w:tcBorders>
            <w:shd w:val="clear" w:color="auto" w:fill="FFFFFF"/>
            <w:vAlign w:val="center"/>
            <w:hideMark/>
          </w:tcPr>
          <w:p w14:paraId="3C33467D" w14:textId="77777777" w:rsidR="005D1D3F" w:rsidRPr="00293B2D" w:rsidRDefault="005D1D3F" w:rsidP="00A81F6E">
            <w:pPr>
              <w:spacing w:after="0" w:line="240" w:lineRule="auto"/>
              <w:ind w:left="60" w:right="60"/>
              <w:jc w:val="center"/>
              <w:rPr>
                <w:rFonts w:ascii="Times New Roman" w:hAnsi="Times New Roman" w:cs="Times New Roman"/>
                <w:b/>
                <w:sz w:val="24"/>
                <w:szCs w:val="24"/>
              </w:rPr>
            </w:pPr>
            <w:r w:rsidRPr="00293B2D">
              <w:rPr>
                <w:rFonts w:ascii="Times New Roman" w:hAnsi="Times New Roman" w:cs="Times New Roman"/>
                <w:b/>
                <w:sz w:val="24"/>
                <w:szCs w:val="24"/>
              </w:rPr>
              <w:t>48.3</w:t>
            </w:r>
          </w:p>
        </w:tc>
        <w:tc>
          <w:tcPr>
            <w:tcW w:w="1488" w:type="dxa"/>
            <w:tcBorders>
              <w:top w:val="nil"/>
              <w:left w:val="nil"/>
              <w:bottom w:val="nil"/>
              <w:right w:val="nil"/>
            </w:tcBorders>
            <w:shd w:val="clear" w:color="auto" w:fill="FFFFFF"/>
            <w:vAlign w:val="center"/>
            <w:hideMark/>
          </w:tcPr>
          <w:p w14:paraId="162408F2"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r>
      <w:tr w:rsidR="005D1D3F" w:rsidRPr="00A81F6E" w14:paraId="22A94B38" w14:textId="77777777" w:rsidTr="005D1D3F">
        <w:trPr>
          <w:cantSplit/>
          <w:jc w:val="center"/>
        </w:trPr>
        <w:tc>
          <w:tcPr>
            <w:tcW w:w="6990" w:type="dxa"/>
            <w:vMerge/>
            <w:tcBorders>
              <w:top w:val="single" w:sz="18" w:space="0" w:color="auto"/>
              <w:left w:val="nil"/>
              <w:bottom w:val="single" w:sz="18" w:space="0" w:color="auto"/>
              <w:right w:val="nil"/>
            </w:tcBorders>
            <w:vAlign w:val="center"/>
            <w:hideMark/>
          </w:tcPr>
          <w:p w14:paraId="3828C9D1" w14:textId="77777777" w:rsidR="005D1D3F" w:rsidRPr="00A81F6E" w:rsidRDefault="005D1D3F" w:rsidP="00A81F6E">
            <w:pPr>
              <w:spacing w:after="0" w:line="240" w:lineRule="auto"/>
              <w:rPr>
                <w:rFonts w:ascii="Times New Roman" w:hAnsi="Times New Roman" w:cs="Times New Roman"/>
                <w:sz w:val="24"/>
                <w:szCs w:val="24"/>
              </w:rPr>
            </w:pPr>
          </w:p>
        </w:tc>
        <w:tc>
          <w:tcPr>
            <w:tcW w:w="744" w:type="dxa"/>
            <w:tcBorders>
              <w:top w:val="nil"/>
              <w:left w:val="nil"/>
              <w:bottom w:val="single" w:sz="18" w:space="0" w:color="auto"/>
              <w:right w:val="nil"/>
            </w:tcBorders>
            <w:shd w:val="clear" w:color="auto" w:fill="FFFFFF"/>
            <w:hideMark/>
          </w:tcPr>
          <w:p w14:paraId="0FD31B57"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Total</w:t>
            </w:r>
          </w:p>
        </w:tc>
        <w:tc>
          <w:tcPr>
            <w:tcW w:w="1240" w:type="dxa"/>
            <w:tcBorders>
              <w:top w:val="nil"/>
              <w:left w:val="nil"/>
              <w:bottom w:val="single" w:sz="18" w:space="0" w:color="auto"/>
              <w:right w:val="nil"/>
            </w:tcBorders>
            <w:shd w:val="clear" w:color="auto" w:fill="FFFFFF"/>
            <w:vAlign w:val="center"/>
            <w:hideMark/>
          </w:tcPr>
          <w:p w14:paraId="30CC85DD"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58</w:t>
            </w:r>
          </w:p>
        </w:tc>
        <w:tc>
          <w:tcPr>
            <w:tcW w:w="1209" w:type="dxa"/>
            <w:tcBorders>
              <w:top w:val="nil"/>
              <w:left w:val="nil"/>
              <w:bottom w:val="single" w:sz="18" w:space="0" w:color="auto"/>
              <w:right w:val="nil"/>
            </w:tcBorders>
            <w:shd w:val="clear" w:color="auto" w:fill="FFFFFF"/>
            <w:vAlign w:val="center"/>
            <w:hideMark/>
          </w:tcPr>
          <w:p w14:paraId="31383E09"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8" w:type="dxa"/>
            <w:tcBorders>
              <w:top w:val="nil"/>
              <w:left w:val="nil"/>
              <w:bottom w:val="single" w:sz="18" w:space="0" w:color="auto"/>
              <w:right w:val="nil"/>
            </w:tcBorders>
            <w:shd w:val="clear" w:color="auto" w:fill="FFFFFF"/>
            <w:vAlign w:val="center"/>
            <w:hideMark/>
          </w:tcPr>
          <w:p w14:paraId="55B0B570" w14:textId="77777777" w:rsidR="005D1D3F" w:rsidRPr="00A81F6E" w:rsidRDefault="005D1D3F" w:rsidP="00A81F6E">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8" w:type="dxa"/>
            <w:tcBorders>
              <w:top w:val="nil"/>
              <w:left w:val="nil"/>
              <w:bottom w:val="single" w:sz="18" w:space="0" w:color="auto"/>
              <w:right w:val="nil"/>
            </w:tcBorders>
            <w:shd w:val="clear" w:color="auto" w:fill="FFFFFF"/>
            <w:vAlign w:val="center"/>
          </w:tcPr>
          <w:p w14:paraId="772D5F2D" w14:textId="77777777" w:rsidR="005D1D3F" w:rsidRPr="00A81F6E" w:rsidRDefault="005D1D3F" w:rsidP="00A81F6E">
            <w:pPr>
              <w:spacing w:after="0" w:line="240" w:lineRule="auto"/>
              <w:jc w:val="center"/>
              <w:rPr>
                <w:rFonts w:ascii="Times New Roman" w:hAnsi="Times New Roman" w:cs="Times New Roman"/>
                <w:sz w:val="24"/>
                <w:szCs w:val="24"/>
              </w:rPr>
            </w:pPr>
          </w:p>
        </w:tc>
      </w:tr>
    </w:tbl>
    <w:p w14:paraId="53B75F36" w14:textId="35318359" w:rsidR="005D1D3F" w:rsidRPr="008E7900" w:rsidRDefault="005D1D3F" w:rsidP="008E7900">
      <w:pPr>
        <w:spacing w:after="0" w:line="240" w:lineRule="auto"/>
        <w:ind w:left="720"/>
        <w:jc w:val="center"/>
        <w:rPr>
          <w:rFonts w:ascii="Times New Roman" w:hAnsi="Times New Roman" w:cs="Times New Roman"/>
          <w:sz w:val="24"/>
        </w:rPr>
      </w:pPr>
      <w:r w:rsidRPr="008E7900">
        <w:rPr>
          <w:rFonts w:ascii="Times New Roman" w:hAnsi="Times New Roman" w:cs="Times New Roman"/>
          <w:sz w:val="24"/>
        </w:rPr>
        <w:t>Fuente: Elaboración propia</w:t>
      </w:r>
    </w:p>
    <w:p w14:paraId="3CCC797A" w14:textId="77777777" w:rsidR="000A7113" w:rsidRPr="000B6FE6" w:rsidRDefault="000A7113" w:rsidP="008D4B81">
      <w:pPr>
        <w:spacing w:after="0" w:line="360" w:lineRule="auto"/>
        <w:jc w:val="both"/>
        <w:rPr>
          <w:rFonts w:ascii="Times New Roman" w:hAnsi="Times New Roman" w:cs="Times New Roman"/>
          <w:sz w:val="20"/>
        </w:rPr>
      </w:pPr>
    </w:p>
    <w:p w14:paraId="0F31EBA6" w14:textId="77777777" w:rsidR="00F240C2" w:rsidRDefault="00F240C2" w:rsidP="00C56E5A">
      <w:pPr>
        <w:spacing w:after="0" w:line="360" w:lineRule="auto"/>
        <w:jc w:val="both"/>
        <w:rPr>
          <w:rFonts w:ascii="Times New Roman" w:hAnsi="Times New Roman" w:cs="Times New Roman"/>
          <w:sz w:val="24"/>
          <w:szCs w:val="24"/>
        </w:rPr>
      </w:pPr>
    </w:p>
    <w:p w14:paraId="0B5D1584" w14:textId="083436FD" w:rsidR="005D1D3F" w:rsidRPr="00A81F6E" w:rsidRDefault="00144352"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El </w:t>
      </w:r>
      <w:r w:rsidR="005D1D3F" w:rsidRPr="00A81F6E">
        <w:rPr>
          <w:rFonts w:ascii="Times New Roman" w:hAnsi="Times New Roman" w:cs="Times New Roman"/>
          <w:sz w:val="24"/>
          <w:szCs w:val="24"/>
        </w:rPr>
        <w:t>62.1% de las empresas tienen hasta 10 años de antigüedad (Tabla 2) y e</w:t>
      </w:r>
      <w:r w:rsidR="00811B75" w:rsidRPr="00A81F6E">
        <w:rPr>
          <w:rFonts w:ascii="Times New Roman" w:hAnsi="Times New Roman" w:cs="Times New Roman"/>
          <w:sz w:val="24"/>
          <w:szCs w:val="24"/>
        </w:rPr>
        <w:t>l 37.9% restante más de 10 años.</w:t>
      </w:r>
    </w:p>
    <w:p w14:paraId="0D0F146A" w14:textId="77777777" w:rsidR="005D1D3F" w:rsidRPr="00A81F6E" w:rsidRDefault="005D1D3F" w:rsidP="005D1D3F">
      <w:pPr>
        <w:spacing w:after="0" w:line="240" w:lineRule="auto"/>
        <w:ind w:firstLine="708"/>
        <w:rPr>
          <w:rFonts w:ascii="Times New Roman" w:hAnsi="Times New Roman" w:cs="Times New Roman"/>
          <w:sz w:val="24"/>
          <w:szCs w:val="24"/>
        </w:rPr>
      </w:pPr>
    </w:p>
    <w:tbl>
      <w:tblPr>
        <w:tblW w:w="7605" w:type="dxa"/>
        <w:jc w:val="center"/>
        <w:tblLayout w:type="fixed"/>
        <w:tblCellMar>
          <w:left w:w="0" w:type="dxa"/>
          <w:right w:w="0" w:type="dxa"/>
        </w:tblCellMar>
        <w:tblLook w:val="04A0" w:firstRow="1" w:lastRow="0" w:firstColumn="1" w:lastColumn="0" w:noHBand="0" w:noVBand="1"/>
      </w:tblPr>
      <w:tblGrid>
        <w:gridCol w:w="821"/>
        <w:gridCol w:w="1363"/>
        <w:gridCol w:w="1239"/>
        <w:gridCol w:w="1208"/>
        <w:gridCol w:w="1487"/>
        <w:gridCol w:w="1487"/>
      </w:tblGrid>
      <w:tr w:rsidR="005D1D3F" w:rsidRPr="00A81F6E" w14:paraId="0352D2F2" w14:textId="77777777" w:rsidTr="005D1D3F">
        <w:trPr>
          <w:cantSplit/>
          <w:jc w:val="center"/>
        </w:trPr>
        <w:tc>
          <w:tcPr>
            <w:tcW w:w="7599" w:type="dxa"/>
            <w:gridSpan w:val="6"/>
            <w:tcBorders>
              <w:top w:val="nil"/>
              <w:left w:val="nil"/>
              <w:bottom w:val="single" w:sz="18" w:space="0" w:color="auto"/>
              <w:right w:val="nil"/>
            </w:tcBorders>
            <w:shd w:val="clear" w:color="auto" w:fill="FFFFFF"/>
            <w:vAlign w:val="center"/>
            <w:hideMark/>
          </w:tcPr>
          <w:p w14:paraId="168EE779" w14:textId="4788BF01"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b/>
                <w:bCs/>
                <w:sz w:val="24"/>
                <w:szCs w:val="24"/>
              </w:rPr>
              <w:t xml:space="preserve">Tabla 2. </w:t>
            </w:r>
            <w:r w:rsidRPr="008E7900">
              <w:rPr>
                <w:rFonts w:ascii="Times New Roman" w:hAnsi="Times New Roman" w:cs="Times New Roman"/>
                <w:bCs/>
                <w:sz w:val="24"/>
                <w:szCs w:val="24"/>
              </w:rPr>
              <w:t>Años de funcionamiento de la empresa</w:t>
            </w:r>
            <w:r w:rsidR="008E7900">
              <w:rPr>
                <w:rFonts w:ascii="Times New Roman" w:hAnsi="Times New Roman" w:cs="Times New Roman"/>
                <w:bCs/>
                <w:sz w:val="24"/>
                <w:szCs w:val="24"/>
              </w:rPr>
              <w:t>.</w:t>
            </w:r>
          </w:p>
        </w:tc>
      </w:tr>
      <w:tr w:rsidR="005D1D3F" w:rsidRPr="00A81F6E" w14:paraId="5E76977C" w14:textId="77777777" w:rsidTr="005D1D3F">
        <w:trPr>
          <w:cantSplit/>
          <w:jc w:val="center"/>
        </w:trPr>
        <w:tc>
          <w:tcPr>
            <w:tcW w:w="2182" w:type="dxa"/>
            <w:gridSpan w:val="2"/>
            <w:tcBorders>
              <w:top w:val="single" w:sz="18" w:space="0" w:color="auto"/>
              <w:left w:val="nil"/>
              <w:bottom w:val="single" w:sz="18" w:space="0" w:color="auto"/>
              <w:right w:val="nil"/>
            </w:tcBorders>
            <w:shd w:val="clear" w:color="auto" w:fill="FFFFFF"/>
            <w:vAlign w:val="bottom"/>
          </w:tcPr>
          <w:p w14:paraId="1B73340E" w14:textId="77777777" w:rsidR="005D1D3F" w:rsidRPr="00A81F6E" w:rsidRDefault="005D1D3F" w:rsidP="00274DE9">
            <w:pPr>
              <w:spacing w:after="0" w:line="240" w:lineRule="auto"/>
              <w:rPr>
                <w:rFonts w:ascii="Times New Roman" w:hAnsi="Times New Roman" w:cs="Times New Roman"/>
                <w:sz w:val="24"/>
                <w:szCs w:val="24"/>
              </w:rPr>
            </w:pPr>
          </w:p>
        </w:tc>
        <w:tc>
          <w:tcPr>
            <w:tcW w:w="1238" w:type="dxa"/>
            <w:tcBorders>
              <w:top w:val="single" w:sz="18" w:space="0" w:color="auto"/>
              <w:left w:val="nil"/>
              <w:bottom w:val="single" w:sz="18" w:space="0" w:color="auto"/>
              <w:right w:val="nil"/>
            </w:tcBorders>
            <w:shd w:val="clear" w:color="auto" w:fill="FFFFFF"/>
            <w:vAlign w:val="bottom"/>
            <w:hideMark/>
          </w:tcPr>
          <w:p w14:paraId="2DA0C20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Frecuencia</w:t>
            </w:r>
          </w:p>
        </w:tc>
        <w:tc>
          <w:tcPr>
            <w:tcW w:w="1207" w:type="dxa"/>
            <w:tcBorders>
              <w:top w:val="single" w:sz="18" w:space="0" w:color="auto"/>
              <w:left w:val="nil"/>
              <w:bottom w:val="single" w:sz="18" w:space="0" w:color="auto"/>
              <w:right w:val="nil"/>
            </w:tcBorders>
            <w:shd w:val="clear" w:color="auto" w:fill="FFFFFF"/>
            <w:vAlign w:val="bottom"/>
            <w:hideMark/>
          </w:tcPr>
          <w:p w14:paraId="0B402EDC"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w:t>
            </w:r>
          </w:p>
        </w:tc>
        <w:tc>
          <w:tcPr>
            <w:tcW w:w="1486" w:type="dxa"/>
            <w:tcBorders>
              <w:top w:val="single" w:sz="18" w:space="0" w:color="auto"/>
              <w:left w:val="nil"/>
              <w:bottom w:val="single" w:sz="18" w:space="0" w:color="auto"/>
              <w:right w:val="nil"/>
            </w:tcBorders>
            <w:shd w:val="clear" w:color="auto" w:fill="FFFFFF"/>
            <w:vAlign w:val="bottom"/>
            <w:hideMark/>
          </w:tcPr>
          <w:p w14:paraId="385256C2"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válido</w:t>
            </w:r>
          </w:p>
        </w:tc>
        <w:tc>
          <w:tcPr>
            <w:tcW w:w="1486" w:type="dxa"/>
            <w:tcBorders>
              <w:top w:val="single" w:sz="18" w:space="0" w:color="auto"/>
              <w:left w:val="nil"/>
              <w:bottom w:val="single" w:sz="18" w:space="0" w:color="auto"/>
              <w:right w:val="nil"/>
            </w:tcBorders>
            <w:shd w:val="clear" w:color="auto" w:fill="FFFFFF"/>
            <w:vAlign w:val="bottom"/>
            <w:hideMark/>
          </w:tcPr>
          <w:p w14:paraId="49D72A1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acumulado</w:t>
            </w:r>
          </w:p>
        </w:tc>
      </w:tr>
      <w:tr w:rsidR="005D1D3F" w:rsidRPr="00A81F6E" w14:paraId="64940467" w14:textId="77777777" w:rsidTr="005D1D3F">
        <w:trPr>
          <w:cantSplit/>
          <w:jc w:val="center"/>
        </w:trPr>
        <w:tc>
          <w:tcPr>
            <w:tcW w:w="820" w:type="dxa"/>
            <w:vMerge w:val="restart"/>
            <w:tcBorders>
              <w:top w:val="single" w:sz="18" w:space="0" w:color="auto"/>
              <w:left w:val="nil"/>
              <w:bottom w:val="single" w:sz="18" w:space="0" w:color="auto"/>
              <w:right w:val="nil"/>
            </w:tcBorders>
            <w:shd w:val="clear" w:color="auto" w:fill="FFFFFF"/>
            <w:hideMark/>
          </w:tcPr>
          <w:p w14:paraId="069E55CE"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Válido</w:t>
            </w:r>
          </w:p>
        </w:tc>
        <w:tc>
          <w:tcPr>
            <w:tcW w:w="1362" w:type="dxa"/>
            <w:tcBorders>
              <w:top w:val="single" w:sz="18" w:space="0" w:color="auto"/>
              <w:left w:val="nil"/>
              <w:bottom w:val="nil"/>
              <w:right w:val="nil"/>
            </w:tcBorders>
            <w:shd w:val="clear" w:color="auto" w:fill="FFFFFF"/>
            <w:hideMark/>
          </w:tcPr>
          <w:p w14:paraId="034E6694"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1 - 5 años</w:t>
            </w:r>
          </w:p>
        </w:tc>
        <w:tc>
          <w:tcPr>
            <w:tcW w:w="1238" w:type="dxa"/>
            <w:tcBorders>
              <w:top w:val="single" w:sz="18" w:space="0" w:color="auto"/>
              <w:left w:val="nil"/>
              <w:bottom w:val="nil"/>
              <w:right w:val="nil"/>
            </w:tcBorders>
            <w:shd w:val="clear" w:color="auto" w:fill="FFFFFF"/>
            <w:vAlign w:val="center"/>
            <w:hideMark/>
          </w:tcPr>
          <w:p w14:paraId="71C1EBB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16</w:t>
            </w:r>
          </w:p>
        </w:tc>
        <w:tc>
          <w:tcPr>
            <w:tcW w:w="1207" w:type="dxa"/>
            <w:tcBorders>
              <w:top w:val="single" w:sz="18" w:space="0" w:color="auto"/>
              <w:left w:val="nil"/>
              <w:bottom w:val="nil"/>
              <w:right w:val="nil"/>
            </w:tcBorders>
            <w:shd w:val="clear" w:color="auto" w:fill="FFFFFF"/>
            <w:vAlign w:val="center"/>
            <w:hideMark/>
          </w:tcPr>
          <w:p w14:paraId="377CD54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27.6</w:t>
            </w:r>
          </w:p>
        </w:tc>
        <w:tc>
          <w:tcPr>
            <w:tcW w:w="1486" w:type="dxa"/>
            <w:tcBorders>
              <w:top w:val="single" w:sz="18" w:space="0" w:color="auto"/>
              <w:left w:val="nil"/>
              <w:bottom w:val="nil"/>
              <w:right w:val="nil"/>
            </w:tcBorders>
            <w:shd w:val="clear" w:color="auto" w:fill="FFFFFF"/>
            <w:vAlign w:val="center"/>
            <w:hideMark/>
          </w:tcPr>
          <w:p w14:paraId="4B0ED0B2"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27.6</w:t>
            </w:r>
          </w:p>
        </w:tc>
        <w:tc>
          <w:tcPr>
            <w:tcW w:w="1486" w:type="dxa"/>
            <w:tcBorders>
              <w:top w:val="single" w:sz="18" w:space="0" w:color="auto"/>
              <w:left w:val="nil"/>
              <w:bottom w:val="nil"/>
              <w:right w:val="nil"/>
            </w:tcBorders>
            <w:shd w:val="clear" w:color="auto" w:fill="FFFFFF"/>
            <w:vAlign w:val="center"/>
            <w:hideMark/>
          </w:tcPr>
          <w:p w14:paraId="1269169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27.6</w:t>
            </w:r>
          </w:p>
        </w:tc>
      </w:tr>
      <w:tr w:rsidR="005D1D3F" w:rsidRPr="00A81F6E" w14:paraId="3754A95A" w14:textId="77777777" w:rsidTr="005D1D3F">
        <w:trPr>
          <w:cantSplit/>
          <w:jc w:val="center"/>
        </w:trPr>
        <w:tc>
          <w:tcPr>
            <w:tcW w:w="7599" w:type="dxa"/>
            <w:vMerge/>
            <w:tcBorders>
              <w:top w:val="single" w:sz="18" w:space="0" w:color="auto"/>
              <w:left w:val="nil"/>
              <w:bottom w:val="single" w:sz="18" w:space="0" w:color="auto"/>
              <w:right w:val="nil"/>
            </w:tcBorders>
            <w:vAlign w:val="center"/>
            <w:hideMark/>
          </w:tcPr>
          <w:p w14:paraId="1D79DF0D" w14:textId="77777777" w:rsidR="005D1D3F" w:rsidRPr="00A81F6E" w:rsidRDefault="005D1D3F" w:rsidP="00274DE9">
            <w:pPr>
              <w:spacing w:after="0" w:line="240" w:lineRule="auto"/>
              <w:rPr>
                <w:rFonts w:ascii="Times New Roman" w:hAnsi="Times New Roman" w:cs="Times New Roman"/>
                <w:sz w:val="24"/>
                <w:szCs w:val="24"/>
              </w:rPr>
            </w:pPr>
          </w:p>
        </w:tc>
        <w:tc>
          <w:tcPr>
            <w:tcW w:w="1362" w:type="dxa"/>
            <w:shd w:val="clear" w:color="auto" w:fill="FFFFFF"/>
            <w:hideMark/>
          </w:tcPr>
          <w:p w14:paraId="676EC452"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6 - 10 años</w:t>
            </w:r>
          </w:p>
        </w:tc>
        <w:tc>
          <w:tcPr>
            <w:tcW w:w="1238" w:type="dxa"/>
            <w:shd w:val="clear" w:color="auto" w:fill="FFFFFF"/>
            <w:vAlign w:val="center"/>
            <w:hideMark/>
          </w:tcPr>
          <w:p w14:paraId="1F6E6C6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20</w:t>
            </w:r>
          </w:p>
        </w:tc>
        <w:tc>
          <w:tcPr>
            <w:tcW w:w="1207" w:type="dxa"/>
            <w:shd w:val="clear" w:color="auto" w:fill="FFFFFF"/>
            <w:vAlign w:val="center"/>
            <w:hideMark/>
          </w:tcPr>
          <w:p w14:paraId="6A40C95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34.5</w:t>
            </w:r>
          </w:p>
        </w:tc>
        <w:tc>
          <w:tcPr>
            <w:tcW w:w="1486" w:type="dxa"/>
            <w:shd w:val="clear" w:color="auto" w:fill="FFFFFF"/>
            <w:vAlign w:val="center"/>
            <w:hideMark/>
          </w:tcPr>
          <w:p w14:paraId="5278CAFF"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34.5</w:t>
            </w:r>
          </w:p>
        </w:tc>
        <w:tc>
          <w:tcPr>
            <w:tcW w:w="1486" w:type="dxa"/>
            <w:shd w:val="clear" w:color="auto" w:fill="FFFFFF"/>
            <w:vAlign w:val="center"/>
            <w:hideMark/>
          </w:tcPr>
          <w:p w14:paraId="7F1081E8"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62.1</w:t>
            </w:r>
          </w:p>
        </w:tc>
      </w:tr>
      <w:tr w:rsidR="005D1D3F" w:rsidRPr="00A81F6E" w14:paraId="65249D80" w14:textId="77777777" w:rsidTr="005D1D3F">
        <w:trPr>
          <w:cantSplit/>
          <w:jc w:val="center"/>
        </w:trPr>
        <w:tc>
          <w:tcPr>
            <w:tcW w:w="7599" w:type="dxa"/>
            <w:vMerge/>
            <w:tcBorders>
              <w:top w:val="single" w:sz="18" w:space="0" w:color="auto"/>
              <w:left w:val="nil"/>
              <w:bottom w:val="single" w:sz="18" w:space="0" w:color="auto"/>
              <w:right w:val="nil"/>
            </w:tcBorders>
            <w:vAlign w:val="center"/>
            <w:hideMark/>
          </w:tcPr>
          <w:p w14:paraId="45F1B624" w14:textId="77777777" w:rsidR="005D1D3F" w:rsidRPr="00A81F6E" w:rsidRDefault="005D1D3F" w:rsidP="00274DE9">
            <w:pPr>
              <w:spacing w:after="0" w:line="240" w:lineRule="auto"/>
              <w:rPr>
                <w:rFonts w:ascii="Times New Roman" w:hAnsi="Times New Roman" w:cs="Times New Roman"/>
                <w:sz w:val="24"/>
                <w:szCs w:val="24"/>
              </w:rPr>
            </w:pPr>
          </w:p>
        </w:tc>
        <w:tc>
          <w:tcPr>
            <w:tcW w:w="1362" w:type="dxa"/>
            <w:shd w:val="clear" w:color="auto" w:fill="FFFFFF"/>
            <w:hideMark/>
          </w:tcPr>
          <w:p w14:paraId="64E551C0"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11 - 20 años</w:t>
            </w:r>
          </w:p>
        </w:tc>
        <w:tc>
          <w:tcPr>
            <w:tcW w:w="1238" w:type="dxa"/>
            <w:shd w:val="clear" w:color="auto" w:fill="FFFFFF"/>
            <w:vAlign w:val="center"/>
            <w:hideMark/>
          </w:tcPr>
          <w:p w14:paraId="4C7E2850"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13</w:t>
            </w:r>
          </w:p>
        </w:tc>
        <w:tc>
          <w:tcPr>
            <w:tcW w:w="1207" w:type="dxa"/>
            <w:shd w:val="clear" w:color="auto" w:fill="FFFFFF"/>
            <w:vAlign w:val="center"/>
            <w:hideMark/>
          </w:tcPr>
          <w:p w14:paraId="1EDD5EA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22.4</w:t>
            </w:r>
          </w:p>
        </w:tc>
        <w:tc>
          <w:tcPr>
            <w:tcW w:w="1486" w:type="dxa"/>
            <w:shd w:val="clear" w:color="auto" w:fill="FFFFFF"/>
            <w:vAlign w:val="center"/>
            <w:hideMark/>
          </w:tcPr>
          <w:p w14:paraId="2D85F5FB"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22.4</w:t>
            </w:r>
          </w:p>
        </w:tc>
        <w:tc>
          <w:tcPr>
            <w:tcW w:w="1486" w:type="dxa"/>
            <w:shd w:val="clear" w:color="auto" w:fill="FFFFFF"/>
            <w:vAlign w:val="center"/>
            <w:hideMark/>
          </w:tcPr>
          <w:p w14:paraId="073A5D9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84.5</w:t>
            </w:r>
          </w:p>
        </w:tc>
      </w:tr>
      <w:tr w:rsidR="005D1D3F" w:rsidRPr="00A81F6E" w14:paraId="1958DB75" w14:textId="77777777" w:rsidTr="005D1D3F">
        <w:trPr>
          <w:cantSplit/>
          <w:jc w:val="center"/>
        </w:trPr>
        <w:tc>
          <w:tcPr>
            <w:tcW w:w="7599" w:type="dxa"/>
            <w:vMerge/>
            <w:tcBorders>
              <w:top w:val="single" w:sz="18" w:space="0" w:color="auto"/>
              <w:left w:val="nil"/>
              <w:bottom w:val="single" w:sz="18" w:space="0" w:color="auto"/>
              <w:right w:val="nil"/>
            </w:tcBorders>
            <w:vAlign w:val="center"/>
            <w:hideMark/>
          </w:tcPr>
          <w:p w14:paraId="48BB342E" w14:textId="77777777" w:rsidR="005D1D3F" w:rsidRPr="00A81F6E" w:rsidRDefault="005D1D3F" w:rsidP="00274DE9">
            <w:pPr>
              <w:spacing w:after="0" w:line="240" w:lineRule="auto"/>
              <w:rPr>
                <w:rFonts w:ascii="Times New Roman" w:hAnsi="Times New Roman" w:cs="Times New Roman"/>
                <w:sz w:val="24"/>
                <w:szCs w:val="24"/>
              </w:rPr>
            </w:pPr>
          </w:p>
        </w:tc>
        <w:tc>
          <w:tcPr>
            <w:tcW w:w="1362" w:type="dxa"/>
            <w:shd w:val="clear" w:color="auto" w:fill="FFFFFF"/>
            <w:hideMark/>
          </w:tcPr>
          <w:p w14:paraId="50CDAC24"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21 o más</w:t>
            </w:r>
          </w:p>
        </w:tc>
        <w:tc>
          <w:tcPr>
            <w:tcW w:w="1238" w:type="dxa"/>
            <w:shd w:val="clear" w:color="auto" w:fill="FFFFFF"/>
            <w:vAlign w:val="center"/>
            <w:hideMark/>
          </w:tcPr>
          <w:p w14:paraId="7D51BC5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9</w:t>
            </w:r>
          </w:p>
        </w:tc>
        <w:tc>
          <w:tcPr>
            <w:tcW w:w="1207" w:type="dxa"/>
            <w:shd w:val="clear" w:color="auto" w:fill="FFFFFF"/>
            <w:vAlign w:val="center"/>
            <w:hideMark/>
          </w:tcPr>
          <w:p w14:paraId="43B3389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15.5</w:t>
            </w:r>
          </w:p>
        </w:tc>
        <w:tc>
          <w:tcPr>
            <w:tcW w:w="1486" w:type="dxa"/>
            <w:shd w:val="clear" w:color="auto" w:fill="FFFFFF"/>
            <w:vAlign w:val="center"/>
            <w:hideMark/>
          </w:tcPr>
          <w:p w14:paraId="4D8EAA62"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15.5</w:t>
            </w:r>
          </w:p>
        </w:tc>
        <w:tc>
          <w:tcPr>
            <w:tcW w:w="1486" w:type="dxa"/>
            <w:shd w:val="clear" w:color="auto" w:fill="FFFFFF"/>
            <w:vAlign w:val="center"/>
            <w:hideMark/>
          </w:tcPr>
          <w:p w14:paraId="752B4DE9"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r>
      <w:tr w:rsidR="005D1D3F" w:rsidRPr="00A81F6E" w14:paraId="26DFDD13" w14:textId="77777777" w:rsidTr="005D1D3F">
        <w:trPr>
          <w:cantSplit/>
          <w:jc w:val="center"/>
        </w:trPr>
        <w:tc>
          <w:tcPr>
            <w:tcW w:w="7599" w:type="dxa"/>
            <w:vMerge/>
            <w:tcBorders>
              <w:top w:val="single" w:sz="18" w:space="0" w:color="auto"/>
              <w:left w:val="nil"/>
              <w:bottom w:val="single" w:sz="18" w:space="0" w:color="auto"/>
              <w:right w:val="nil"/>
            </w:tcBorders>
            <w:vAlign w:val="center"/>
            <w:hideMark/>
          </w:tcPr>
          <w:p w14:paraId="00E7DC11" w14:textId="77777777" w:rsidR="005D1D3F" w:rsidRPr="00A81F6E" w:rsidRDefault="005D1D3F" w:rsidP="00274DE9">
            <w:pPr>
              <w:spacing w:after="0" w:line="240" w:lineRule="auto"/>
              <w:rPr>
                <w:rFonts w:ascii="Times New Roman" w:hAnsi="Times New Roman" w:cs="Times New Roman"/>
                <w:sz w:val="24"/>
                <w:szCs w:val="24"/>
              </w:rPr>
            </w:pPr>
          </w:p>
        </w:tc>
        <w:tc>
          <w:tcPr>
            <w:tcW w:w="1362" w:type="dxa"/>
            <w:tcBorders>
              <w:top w:val="nil"/>
              <w:left w:val="nil"/>
              <w:bottom w:val="single" w:sz="18" w:space="0" w:color="auto"/>
              <w:right w:val="nil"/>
            </w:tcBorders>
            <w:shd w:val="clear" w:color="auto" w:fill="FFFFFF"/>
            <w:hideMark/>
          </w:tcPr>
          <w:p w14:paraId="59F2335E"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Total</w:t>
            </w:r>
          </w:p>
        </w:tc>
        <w:tc>
          <w:tcPr>
            <w:tcW w:w="1238" w:type="dxa"/>
            <w:tcBorders>
              <w:top w:val="nil"/>
              <w:left w:val="nil"/>
              <w:bottom w:val="single" w:sz="18" w:space="0" w:color="auto"/>
              <w:right w:val="nil"/>
            </w:tcBorders>
            <w:shd w:val="clear" w:color="auto" w:fill="FFFFFF"/>
            <w:vAlign w:val="center"/>
            <w:hideMark/>
          </w:tcPr>
          <w:p w14:paraId="3BA98A0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58</w:t>
            </w:r>
          </w:p>
        </w:tc>
        <w:tc>
          <w:tcPr>
            <w:tcW w:w="1207" w:type="dxa"/>
            <w:tcBorders>
              <w:top w:val="nil"/>
              <w:left w:val="nil"/>
              <w:bottom w:val="single" w:sz="18" w:space="0" w:color="auto"/>
              <w:right w:val="nil"/>
            </w:tcBorders>
            <w:shd w:val="clear" w:color="auto" w:fill="FFFFFF"/>
            <w:vAlign w:val="center"/>
            <w:hideMark/>
          </w:tcPr>
          <w:p w14:paraId="7220C432"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6" w:type="dxa"/>
            <w:tcBorders>
              <w:top w:val="nil"/>
              <w:left w:val="nil"/>
              <w:bottom w:val="single" w:sz="18" w:space="0" w:color="auto"/>
              <w:right w:val="nil"/>
            </w:tcBorders>
            <w:shd w:val="clear" w:color="auto" w:fill="FFFFFF"/>
            <w:vAlign w:val="center"/>
            <w:hideMark/>
          </w:tcPr>
          <w:p w14:paraId="6E139EF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6" w:type="dxa"/>
            <w:tcBorders>
              <w:top w:val="nil"/>
              <w:left w:val="nil"/>
              <w:bottom w:val="single" w:sz="18" w:space="0" w:color="auto"/>
              <w:right w:val="nil"/>
            </w:tcBorders>
            <w:shd w:val="clear" w:color="auto" w:fill="FFFFFF"/>
            <w:vAlign w:val="center"/>
          </w:tcPr>
          <w:p w14:paraId="01C61352" w14:textId="77777777" w:rsidR="005D1D3F" w:rsidRPr="00A81F6E" w:rsidRDefault="005D1D3F" w:rsidP="00274DE9">
            <w:pPr>
              <w:spacing w:after="0" w:line="240" w:lineRule="auto"/>
              <w:jc w:val="center"/>
              <w:rPr>
                <w:rFonts w:ascii="Times New Roman" w:hAnsi="Times New Roman" w:cs="Times New Roman"/>
                <w:sz w:val="24"/>
                <w:szCs w:val="24"/>
              </w:rPr>
            </w:pPr>
          </w:p>
        </w:tc>
      </w:tr>
    </w:tbl>
    <w:p w14:paraId="7530E2CA" w14:textId="641462C0" w:rsidR="005D1D3F" w:rsidRPr="008E7900" w:rsidRDefault="005D1D3F" w:rsidP="008E7900">
      <w:pPr>
        <w:spacing w:after="0" w:line="240" w:lineRule="auto"/>
        <w:jc w:val="center"/>
        <w:rPr>
          <w:rFonts w:ascii="Times New Roman" w:hAnsi="Times New Roman" w:cs="Times New Roman"/>
          <w:sz w:val="24"/>
        </w:rPr>
      </w:pPr>
      <w:r w:rsidRPr="008E7900">
        <w:rPr>
          <w:rFonts w:ascii="Times New Roman" w:hAnsi="Times New Roman" w:cs="Times New Roman"/>
          <w:sz w:val="24"/>
        </w:rPr>
        <w:t>Fuente: Elaboración propia</w:t>
      </w:r>
    </w:p>
    <w:p w14:paraId="53A97454" w14:textId="77777777" w:rsidR="0030156D" w:rsidRDefault="0030156D" w:rsidP="00C56E5A">
      <w:pPr>
        <w:spacing w:after="0" w:line="360" w:lineRule="auto"/>
        <w:jc w:val="both"/>
        <w:rPr>
          <w:rFonts w:ascii="Times New Roman" w:hAnsi="Times New Roman" w:cs="Times New Roman"/>
          <w:sz w:val="24"/>
          <w:szCs w:val="24"/>
        </w:rPr>
      </w:pPr>
    </w:p>
    <w:p w14:paraId="746A0C29" w14:textId="161CEFB1" w:rsidR="008E7900" w:rsidRDefault="00811B75"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Como se muestra en la </w:t>
      </w:r>
      <w:r w:rsidR="0030156D">
        <w:rPr>
          <w:rFonts w:ascii="Times New Roman" w:hAnsi="Times New Roman" w:cs="Times New Roman"/>
          <w:sz w:val="24"/>
          <w:szCs w:val="24"/>
        </w:rPr>
        <w:t>t</w:t>
      </w:r>
      <w:r w:rsidRPr="00A81F6E">
        <w:rPr>
          <w:rFonts w:ascii="Times New Roman" w:hAnsi="Times New Roman" w:cs="Times New Roman"/>
          <w:sz w:val="24"/>
          <w:szCs w:val="24"/>
        </w:rPr>
        <w:t>abla 3</w:t>
      </w:r>
      <w:r w:rsidR="005D1D3F" w:rsidRPr="00A81F6E">
        <w:rPr>
          <w:rFonts w:ascii="Times New Roman" w:hAnsi="Times New Roman" w:cs="Times New Roman"/>
          <w:sz w:val="24"/>
          <w:szCs w:val="24"/>
        </w:rPr>
        <w:t xml:space="preserve">, en cuanto a los dispositivos y recursos con los que cuenta la empresa, la mayoría cuenta con computadora (96.6%), Internet (96.6%) y </w:t>
      </w:r>
      <w:r w:rsidR="0030156D">
        <w:rPr>
          <w:rFonts w:ascii="Times New Roman" w:hAnsi="Times New Roman" w:cs="Times New Roman"/>
          <w:sz w:val="24"/>
          <w:szCs w:val="24"/>
        </w:rPr>
        <w:t>t</w:t>
      </w:r>
      <w:r w:rsidR="005D1D3F" w:rsidRPr="00A81F6E">
        <w:rPr>
          <w:rFonts w:ascii="Times New Roman" w:hAnsi="Times New Roman" w:cs="Times New Roman"/>
          <w:sz w:val="24"/>
          <w:szCs w:val="24"/>
        </w:rPr>
        <w:t>elefonía fija (91.4%).</w:t>
      </w:r>
    </w:p>
    <w:p w14:paraId="6F240968" w14:textId="5489BCC9" w:rsidR="00504034" w:rsidRDefault="00504034" w:rsidP="00C56E5A">
      <w:pPr>
        <w:spacing w:after="0" w:line="360" w:lineRule="auto"/>
        <w:jc w:val="both"/>
        <w:rPr>
          <w:rFonts w:ascii="Times New Roman" w:hAnsi="Times New Roman" w:cs="Times New Roman"/>
          <w:sz w:val="24"/>
          <w:szCs w:val="24"/>
        </w:rPr>
      </w:pPr>
    </w:p>
    <w:p w14:paraId="431C5B56" w14:textId="31E8D6CC" w:rsidR="00504034" w:rsidRDefault="00504034" w:rsidP="00C56E5A">
      <w:pPr>
        <w:spacing w:after="0" w:line="360" w:lineRule="auto"/>
        <w:jc w:val="both"/>
        <w:rPr>
          <w:rFonts w:ascii="Times New Roman" w:hAnsi="Times New Roman" w:cs="Times New Roman"/>
          <w:sz w:val="24"/>
          <w:szCs w:val="24"/>
        </w:rPr>
      </w:pPr>
    </w:p>
    <w:p w14:paraId="4C8520CF" w14:textId="2A4870BB" w:rsidR="00504034" w:rsidRDefault="00504034" w:rsidP="00C56E5A">
      <w:pPr>
        <w:spacing w:after="0" w:line="360" w:lineRule="auto"/>
        <w:jc w:val="both"/>
        <w:rPr>
          <w:rFonts w:ascii="Times New Roman" w:hAnsi="Times New Roman" w:cs="Times New Roman"/>
          <w:sz w:val="24"/>
          <w:szCs w:val="24"/>
        </w:rPr>
      </w:pPr>
    </w:p>
    <w:p w14:paraId="38196D02" w14:textId="4277AC9C" w:rsidR="00504034" w:rsidRDefault="00504034" w:rsidP="00C56E5A">
      <w:pPr>
        <w:spacing w:after="0" w:line="360" w:lineRule="auto"/>
        <w:jc w:val="both"/>
        <w:rPr>
          <w:rFonts w:ascii="Times New Roman" w:hAnsi="Times New Roman" w:cs="Times New Roman"/>
          <w:sz w:val="24"/>
          <w:szCs w:val="24"/>
        </w:rPr>
      </w:pPr>
    </w:p>
    <w:p w14:paraId="0425B012" w14:textId="34E05C62" w:rsidR="00504034" w:rsidRDefault="00504034" w:rsidP="00C56E5A">
      <w:pPr>
        <w:spacing w:after="0" w:line="360" w:lineRule="auto"/>
        <w:jc w:val="both"/>
        <w:rPr>
          <w:rFonts w:ascii="Times New Roman" w:hAnsi="Times New Roman" w:cs="Times New Roman"/>
          <w:sz w:val="24"/>
          <w:szCs w:val="24"/>
        </w:rPr>
      </w:pPr>
    </w:p>
    <w:p w14:paraId="1E44FE22" w14:textId="57D632B8" w:rsidR="00504034" w:rsidRDefault="00504034" w:rsidP="00C56E5A">
      <w:pPr>
        <w:spacing w:after="0" w:line="360" w:lineRule="auto"/>
        <w:jc w:val="both"/>
        <w:rPr>
          <w:rFonts w:ascii="Times New Roman" w:hAnsi="Times New Roman" w:cs="Times New Roman"/>
          <w:sz w:val="24"/>
          <w:szCs w:val="24"/>
        </w:rPr>
      </w:pPr>
    </w:p>
    <w:p w14:paraId="4F64AAEA" w14:textId="77777777" w:rsidR="00504034" w:rsidRPr="00A81F6E" w:rsidRDefault="00504034" w:rsidP="00C56E5A">
      <w:pPr>
        <w:spacing w:after="0" w:line="360" w:lineRule="auto"/>
        <w:jc w:val="both"/>
        <w:rPr>
          <w:rFonts w:ascii="Times New Roman" w:hAnsi="Times New Roman" w:cs="Times New Roman"/>
          <w:sz w:val="24"/>
          <w:szCs w:val="24"/>
        </w:rPr>
      </w:pPr>
    </w:p>
    <w:p w14:paraId="1DC235C3" w14:textId="77777777" w:rsidR="003602CA" w:rsidRPr="00A81F6E" w:rsidRDefault="003602CA" w:rsidP="00D60022">
      <w:pPr>
        <w:spacing w:after="0" w:line="240" w:lineRule="auto"/>
        <w:jc w:val="both"/>
        <w:rPr>
          <w:rFonts w:ascii="Times New Roman" w:hAnsi="Times New Roman" w:cs="Times New Roman"/>
          <w:sz w:val="24"/>
          <w:szCs w:val="24"/>
        </w:rPr>
      </w:pPr>
    </w:p>
    <w:p w14:paraId="3E953F4C" w14:textId="7D1D5456" w:rsidR="005D1D3F" w:rsidRPr="008E7900" w:rsidRDefault="00811B75" w:rsidP="00274DE9">
      <w:pPr>
        <w:spacing w:after="0" w:line="240" w:lineRule="auto"/>
        <w:jc w:val="center"/>
        <w:rPr>
          <w:rFonts w:ascii="Times New Roman" w:hAnsi="Times New Roman" w:cs="Times New Roman"/>
          <w:sz w:val="24"/>
          <w:szCs w:val="24"/>
        </w:rPr>
      </w:pPr>
      <w:r w:rsidRPr="00A81F6E">
        <w:rPr>
          <w:rFonts w:ascii="Times New Roman" w:hAnsi="Times New Roman" w:cs="Times New Roman"/>
          <w:b/>
          <w:bCs/>
          <w:sz w:val="24"/>
          <w:szCs w:val="24"/>
        </w:rPr>
        <w:t>Tabla 3</w:t>
      </w:r>
      <w:r w:rsidR="005D1D3F" w:rsidRPr="00A81F6E">
        <w:rPr>
          <w:rFonts w:ascii="Times New Roman" w:hAnsi="Times New Roman" w:cs="Times New Roman"/>
          <w:b/>
          <w:bCs/>
          <w:sz w:val="24"/>
          <w:szCs w:val="24"/>
        </w:rPr>
        <w:t xml:space="preserve">. </w:t>
      </w:r>
      <w:r w:rsidR="005D1D3F" w:rsidRPr="008E7900">
        <w:rPr>
          <w:rFonts w:ascii="Times New Roman" w:hAnsi="Times New Roman" w:cs="Times New Roman"/>
          <w:bCs/>
          <w:sz w:val="24"/>
          <w:szCs w:val="24"/>
        </w:rPr>
        <w:t>Dispositivos y recursos con los que se cuenta en la empresa</w:t>
      </w:r>
      <w:r w:rsidR="008E7900">
        <w:rPr>
          <w:rFonts w:ascii="Times New Roman" w:hAnsi="Times New Roman" w:cs="Times New Roman"/>
          <w:bCs/>
          <w:sz w:val="24"/>
          <w:szCs w:val="24"/>
        </w:rPr>
        <w:t>.</w:t>
      </w:r>
    </w:p>
    <w:tbl>
      <w:tblPr>
        <w:tblW w:w="8250" w:type="dxa"/>
        <w:jc w:val="center"/>
        <w:tblLayout w:type="fixed"/>
        <w:tblCellMar>
          <w:left w:w="0" w:type="dxa"/>
          <w:right w:w="0" w:type="dxa"/>
        </w:tblCellMar>
        <w:tblLook w:val="04A0" w:firstRow="1" w:lastRow="0" w:firstColumn="1" w:lastColumn="0" w:noHBand="0" w:noVBand="1"/>
      </w:tblPr>
      <w:tblGrid>
        <w:gridCol w:w="3260"/>
        <w:gridCol w:w="2408"/>
        <w:gridCol w:w="1106"/>
        <w:gridCol w:w="1476"/>
      </w:tblGrid>
      <w:tr w:rsidR="005D1D3F" w:rsidRPr="00A81F6E" w14:paraId="5EC6AD41" w14:textId="77777777" w:rsidTr="005D1D3F">
        <w:trPr>
          <w:cantSplit/>
          <w:jc w:val="center"/>
        </w:trPr>
        <w:tc>
          <w:tcPr>
            <w:tcW w:w="5670" w:type="dxa"/>
            <w:gridSpan w:val="2"/>
            <w:tcBorders>
              <w:top w:val="single" w:sz="18" w:space="0" w:color="auto"/>
              <w:left w:val="nil"/>
              <w:bottom w:val="single" w:sz="18" w:space="0" w:color="auto"/>
              <w:right w:val="nil"/>
            </w:tcBorders>
            <w:shd w:val="clear" w:color="auto" w:fill="FFFFFF"/>
            <w:vAlign w:val="bottom"/>
          </w:tcPr>
          <w:p w14:paraId="7EAA2F0E" w14:textId="77777777" w:rsidR="005D1D3F" w:rsidRPr="00A81F6E" w:rsidRDefault="005D1D3F" w:rsidP="00274DE9">
            <w:pPr>
              <w:spacing w:after="0" w:line="240" w:lineRule="auto"/>
              <w:jc w:val="center"/>
              <w:rPr>
                <w:rFonts w:ascii="Times New Roman" w:hAnsi="Times New Roman" w:cs="Times New Roman"/>
                <w:sz w:val="24"/>
                <w:szCs w:val="24"/>
              </w:rPr>
            </w:pPr>
          </w:p>
        </w:tc>
        <w:tc>
          <w:tcPr>
            <w:tcW w:w="1106" w:type="dxa"/>
            <w:tcBorders>
              <w:top w:val="single" w:sz="18" w:space="0" w:color="auto"/>
              <w:left w:val="nil"/>
              <w:bottom w:val="single" w:sz="18" w:space="0" w:color="auto"/>
              <w:right w:val="nil"/>
            </w:tcBorders>
            <w:shd w:val="clear" w:color="auto" w:fill="FFFFFF"/>
            <w:vAlign w:val="bottom"/>
            <w:hideMark/>
          </w:tcPr>
          <w:p w14:paraId="61DC343B"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Recuento</w:t>
            </w:r>
          </w:p>
        </w:tc>
        <w:tc>
          <w:tcPr>
            <w:tcW w:w="1476" w:type="dxa"/>
            <w:tcBorders>
              <w:top w:val="single" w:sz="18" w:space="0" w:color="auto"/>
              <w:left w:val="nil"/>
              <w:bottom w:val="single" w:sz="18" w:space="0" w:color="auto"/>
              <w:right w:val="nil"/>
            </w:tcBorders>
            <w:shd w:val="clear" w:color="auto" w:fill="FFFFFF"/>
            <w:vAlign w:val="bottom"/>
            <w:hideMark/>
          </w:tcPr>
          <w:p w14:paraId="57CC96EB"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 del N de columna</w:t>
            </w:r>
          </w:p>
        </w:tc>
      </w:tr>
      <w:tr w:rsidR="005D1D3F" w:rsidRPr="00A81F6E" w14:paraId="613FDF59" w14:textId="77777777" w:rsidTr="005D1D3F">
        <w:trPr>
          <w:cantSplit/>
          <w:jc w:val="center"/>
        </w:trPr>
        <w:tc>
          <w:tcPr>
            <w:tcW w:w="3261" w:type="dxa"/>
            <w:vMerge w:val="restart"/>
            <w:tcBorders>
              <w:top w:val="single" w:sz="18" w:space="0" w:color="auto"/>
              <w:left w:val="nil"/>
              <w:bottom w:val="single" w:sz="18" w:space="0" w:color="auto"/>
              <w:right w:val="nil"/>
            </w:tcBorders>
            <w:shd w:val="clear" w:color="auto" w:fill="FFFFFF"/>
            <w:hideMark/>
          </w:tcPr>
          <w:p w14:paraId="06F1886F"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Dispositivos y recursos con los que se cuenta en la empresa</w:t>
            </w:r>
          </w:p>
        </w:tc>
        <w:tc>
          <w:tcPr>
            <w:tcW w:w="2409" w:type="dxa"/>
            <w:tcBorders>
              <w:top w:val="single" w:sz="18" w:space="0" w:color="auto"/>
              <w:left w:val="nil"/>
              <w:bottom w:val="nil"/>
              <w:right w:val="nil"/>
            </w:tcBorders>
            <w:shd w:val="clear" w:color="auto" w:fill="FFFFFF"/>
            <w:vAlign w:val="bottom"/>
            <w:hideMark/>
          </w:tcPr>
          <w:p w14:paraId="7B0BBA6D" w14:textId="77777777" w:rsidR="005D1D3F" w:rsidRPr="00A81F6E" w:rsidRDefault="005D1D3F" w:rsidP="00274DE9">
            <w:pPr>
              <w:spacing w:after="0" w:line="240" w:lineRule="auto"/>
              <w:ind w:left="60" w:right="60"/>
              <w:rPr>
                <w:rFonts w:ascii="Times New Roman" w:hAnsi="Times New Roman" w:cs="Times New Roman"/>
                <w:b/>
                <w:sz w:val="24"/>
                <w:szCs w:val="24"/>
              </w:rPr>
            </w:pPr>
            <w:r w:rsidRPr="00A81F6E">
              <w:rPr>
                <w:rFonts w:ascii="Times New Roman" w:hAnsi="Times New Roman" w:cs="Times New Roman"/>
                <w:b/>
                <w:sz w:val="24"/>
                <w:szCs w:val="24"/>
              </w:rPr>
              <w:t>Computadora</w:t>
            </w:r>
          </w:p>
        </w:tc>
        <w:tc>
          <w:tcPr>
            <w:tcW w:w="1106" w:type="dxa"/>
            <w:tcBorders>
              <w:top w:val="single" w:sz="18" w:space="0" w:color="auto"/>
              <w:left w:val="nil"/>
              <w:bottom w:val="nil"/>
              <w:right w:val="nil"/>
            </w:tcBorders>
            <w:shd w:val="clear" w:color="auto" w:fill="FFFFFF"/>
            <w:vAlign w:val="bottom"/>
            <w:hideMark/>
          </w:tcPr>
          <w:p w14:paraId="0BFBD8F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56</w:t>
            </w:r>
          </w:p>
        </w:tc>
        <w:tc>
          <w:tcPr>
            <w:tcW w:w="1476" w:type="dxa"/>
            <w:tcBorders>
              <w:top w:val="single" w:sz="18" w:space="0" w:color="auto"/>
              <w:left w:val="nil"/>
              <w:bottom w:val="nil"/>
              <w:right w:val="nil"/>
            </w:tcBorders>
            <w:shd w:val="clear" w:color="auto" w:fill="FFFFFF"/>
            <w:vAlign w:val="bottom"/>
            <w:hideMark/>
          </w:tcPr>
          <w:p w14:paraId="57BF4ED3"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96.6%</w:t>
            </w:r>
          </w:p>
        </w:tc>
      </w:tr>
      <w:tr w:rsidR="005D1D3F" w:rsidRPr="00A81F6E" w14:paraId="3A97759A" w14:textId="77777777" w:rsidTr="005D1D3F">
        <w:trPr>
          <w:cantSplit/>
          <w:jc w:val="center"/>
        </w:trPr>
        <w:tc>
          <w:tcPr>
            <w:tcW w:w="5670" w:type="dxa"/>
            <w:vMerge/>
            <w:tcBorders>
              <w:top w:val="single" w:sz="18" w:space="0" w:color="auto"/>
              <w:left w:val="nil"/>
              <w:bottom w:val="single" w:sz="18" w:space="0" w:color="auto"/>
              <w:right w:val="nil"/>
            </w:tcBorders>
            <w:vAlign w:val="center"/>
            <w:hideMark/>
          </w:tcPr>
          <w:p w14:paraId="6A684C58" w14:textId="77777777" w:rsidR="005D1D3F" w:rsidRPr="00A81F6E" w:rsidRDefault="005D1D3F" w:rsidP="00274DE9">
            <w:pPr>
              <w:spacing w:after="0" w:line="240" w:lineRule="auto"/>
              <w:rPr>
                <w:rFonts w:ascii="Times New Roman" w:hAnsi="Times New Roman" w:cs="Times New Roman"/>
                <w:sz w:val="24"/>
                <w:szCs w:val="24"/>
              </w:rPr>
            </w:pPr>
          </w:p>
        </w:tc>
        <w:tc>
          <w:tcPr>
            <w:tcW w:w="2409" w:type="dxa"/>
            <w:shd w:val="clear" w:color="auto" w:fill="FFFFFF"/>
            <w:vAlign w:val="bottom"/>
            <w:hideMark/>
          </w:tcPr>
          <w:p w14:paraId="3E45C534" w14:textId="77777777" w:rsidR="005D1D3F" w:rsidRPr="00A81F6E" w:rsidRDefault="005D1D3F" w:rsidP="00274DE9">
            <w:pPr>
              <w:spacing w:after="0" w:line="240" w:lineRule="auto"/>
              <w:ind w:left="60" w:right="60"/>
              <w:rPr>
                <w:rFonts w:ascii="Times New Roman" w:hAnsi="Times New Roman" w:cs="Times New Roman"/>
                <w:b/>
                <w:sz w:val="24"/>
                <w:szCs w:val="24"/>
              </w:rPr>
            </w:pPr>
            <w:r w:rsidRPr="00A81F6E">
              <w:rPr>
                <w:rFonts w:ascii="Times New Roman" w:hAnsi="Times New Roman" w:cs="Times New Roman"/>
                <w:b/>
                <w:sz w:val="24"/>
                <w:szCs w:val="24"/>
              </w:rPr>
              <w:t>Internet</w:t>
            </w:r>
          </w:p>
        </w:tc>
        <w:tc>
          <w:tcPr>
            <w:tcW w:w="1106" w:type="dxa"/>
            <w:shd w:val="clear" w:color="auto" w:fill="FFFFFF"/>
            <w:vAlign w:val="bottom"/>
            <w:hideMark/>
          </w:tcPr>
          <w:p w14:paraId="15AB31B0"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56</w:t>
            </w:r>
          </w:p>
        </w:tc>
        <w:tc>
          <w:tcPr>
            <w:tcW w:w="1476" w:type="dxa"/>
            <w:shd w:val="clear" w:color="auto" w:fill="FFFFFF"/>
            <w:vAlign w:val="bottom"/>
            <w:hideMark/>
          </w:tcPr>
          <w:p w14:paraId="639DDF96"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96.6%</w:t>
            </w:r>
          </w:p>
        </w:tc>
      </w:tr>
      <w:tr w:rsidR="005D1D3F" w:rsidRPr="00A81F6E" w14:paraId="71C1D0E5" w14:textId="77777777" w:rsidTr="005D1D3F">
        <w:trPr>
          <w:cantSplit/>
          <w:jc w:val="center"/>
        </w:trPr>
        <w:tc>
          <w:tcPr>
            <w:tcW w:w="5670" w:type="dxa"/>
            <w:vMerge/>
            <w:tcBorders>
              <w:top w:val="single" w:sz="18" w:space="0" w:color="auto"/>
              <w:left w:val="nil"/>
              <w:bottom w:val="single" w:sz="18" w:space="0" w:color="auto"/>
              <w:right w:val="nil"/>
            </w:tcBorders>
            <w:vAlign w:val="center"/>
            <w:hideMark/>
          </w:tcPr>
          <w:p w14:paraId="5F87754D" w14:textId="77777777" w:rsidR="005D1D3F" w:rsidRPr="00A81F6E" w:rsidRDefault="005D1D3F" w:rsidP="00274DE9">
            <w:pPr>
              <w:spacing w:after="0" w:line="240" w:lineRule="auto"/>
              <w:rPr>
                <w:rFonts w:ascii="Times New Roman" w:hAnsi="Times New Roman" w:cs="Times New Roman"/>
                <w:sz w:val="24"/>
                <w:szCs w:val="24"/>
              </w:rPr>
            </w:pPr>
          </w:p>
        </w:tc>
        <w:tc>
          <w:tcPr>
            <w:tcW w:w="2409" w:type="dxa"/>
            <w:shd w:val="clear" w:color="auto" w:fill="FFFFFF"/>
            <w:vAlign w:val="bottom"/>
            <w:hideMark/>
          </w:tcPr>
          <w:p w14:paraId="6AABFB70" w14:textId="77777777" w:rsidR="005D1D3F" w:rsidRPr="00A81F6E" w:rsidRDefault="005D1D3F" w:rsidP="00274DE9">
            <w:pPr>
              <w:spacing w:after="0" w:line="240" w:lineRule="auto"/>
              <w:ind w:left="60" w:right="60"/>
              <w:rPr>
                <w:rFonts w:ascii="Times New Roman" w:hAnsi="Times New Roman" w:cs="Times New Roman"/>
                <w:b/>
                <w:sz w:val="24"/>
                <w:szCs w:val="24"/>
              </w:rPr>
            </w:pPr>
            <w:r w:rsidRPr="00A81F6E">
              <w:rPr>
                <w:rFonts w:ascii="Times New Roman" w:hAnsi="Times New Roman" w:cs="Times New Roman"/>
                <w:b/>
                <w:sz w:val="24"/>
                <w:szCs w:val="24"/>
              </w:rPr>
              <w:t>Telefonía fija</w:t>
            </w:r>
          </w:p>
        </w:tc>
        <w:tc>
          <w:tcPr>
            <w:tcW w:w="1106" w:type="dxa"/>
            <w:shd w:val="clear" w:color="auto" w:fill="FFFFFF"/>
            <w:vAlign w:val="bottom"/>
            <w:hideMark/>
          </w:tcPr>
          <w:p w14:paraId="62D9EA2D"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53</w:t>
            </w:r>
          </w:p>
        </w:tc>
        <w:tc>
          <w:tcPr>
            <w:tcW w:w="1476" w:type="dxa"/>
            <w:shd w:val="clear" w:color="auto" w:fill="FFFFFF"/>
            <w:vAlign w:val="bottom"/>
            <w:hideMark/>
          </w:tcPr>
          <w:p w14:paraId="5CF9AF2A"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91.4%</w:t>
            </w:r>
          </w:p>
        </w:tc>
      </w:tr>
      <w:tr w:rsidR="005D1D3F" w:rsidRPr="00A81F6E" w14:paraId="0A689263" w14:textId="77777777" w:rsidTr="005D1D3F">
        <w:trPr>
          <w:cantSplit/>
          <w:jc w:val="center"/>
        </w:trPr>
        <w:tc>
          <w:tcPr>
            <w:tcW w:w="5670" w:type="dxa"/>
            <w:vMerge/>
            <w:tcBorders>
              <w:top w:val="single" w:sz="18" w:space="0" w:color="auto"/>
              <w:left w:val="nil"/>
              <w:bottom w:val="single" w:sz="18" w:space="0" w:color="auto"/>
              <w:right w:val="nil"/>
            </w:tcBorders>
            <w:vAlign w:val="center"/>
            <w:hideMark/>
          </w:tcPr>
          <w:p w14:paraId="3377DDF3" w14:textId="77777777" w:rsidR="005D1D3F" w:rsidRPr="00A81F6E" w:rsidRDefault="005D1D3F" w:rsidP="00274DE9">
            <w:pPr>
              <w:spacing w:after="0" w:line="240" w:lineRule="auto"/>
              <w:rPr>
                <w:rFonts w:ascii="Times New Roman" w:hAnsi="Times New Roman" w:cs="Times New Roman"/>
                <w:sz w:val="24"/>
                <w:szCs w:val="24"/>
              </w:rPr>
            </w:pPr>
          </w:p>
        </w:tc>
        <w:tc>
          <w:tcPr>
            <w:tcW w:w="2409" w:type="dxa"/>
            <w:shd w:val="clear" w:color="auto" w:fill="FFFFFF"/>
            <w:vAlign w:val="bottom"/>
            <w:hideMark/>
          </w:tcPr>
          <w:p w14:paraId="188A7764"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Tabletas electrónicas</w:t>
            </w:r>
          </w:p>
        </w:tc>
        <w:tc>
          <w:tcPr>
            <w:tcW w:w="1106" w:type="dxa"/>
            <w:shd w:val="clear" w:color="auto" w:fill="FFFFFF"/>
            <w:vAlign w:val="bottom"/>
            <w:hideMark/>
          </w:tcPr>
          <w:p w14:paraId="1312EF1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18</w:t>
            </w:r>
          </w:p>
        </w:tc>
        <w:tc>
          <w:tcPr>
            <w:tcW w:w="1476" w:type="dxa"/>
            <w:shd w:val="clear" w:color="auto" w:fill="FFFFFF"/>
            <w:vAlign w:val="bottom"/>
            <w:hideMark/>
          </w:tcPr>
          <w:p w14:paraId="586A8B2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31.0%</w:t>
            </w:r>
          </w:p>
        </w:tc>
      </w:tr>
      <w:tr w:rsidR="005D1D3F" w:rsidRPr="00A81F6E" w14:paraId="5C708312" w14:textId="77777777" w:rsidTr="005D1D3F">
        <w:trPr>
          <w:cantSplit/>
          <w:jc w:val="center"/>
        </w:trPr>
        <w:tc>
          <w:tcPr>
            <w:tcW w:w="5670" w:type="dxa"/>
            <w:vMerge/>
            <w:tcBorders>
              <w:top w:val="single" w:sz="18" w:space="0" w:color="auto"/>
              <w:left w:val="nil"/>
              <w:bottom w:val="single" w:sz="18" w:space="0" w:color="auto"/>
              <w:right w:val="nil"/>
            </w:tcBorders>
            <w:vAlign w:val="center"/>
            <w:hideMark/>
          </w:tcPr>
          <w:p w14:paraId="68C49D2E" w14:textId="77777777" w:rsidR="005D1D3F" w:rsidRPr="00A81F6E" w:rsidRDefault="005D1D3F" w:rsidP="00274DE9">
            <w:pPr>
              <w:spacing w:after="0" w:line="240" w:lineRule="auto"/>
              <w:rPr>
                <w:rFonts w:ascii="Times New Roman" w:hAnsi="Times New Roman" w:cs="Times New Roman"/>
                <w:sz w:val="24"/>
                <w:szCs w:val="24"/>
              </w:rPr>
            </w:pPr>
          </w:p>
        </w:tc>
        <w:tc>
          <w:tcPr>
            <w:tcW w:w="2409" w:type="dxa"/>
            <w:shd w:val="clear" w:color="auto" w:fill="FFFFFF"/>
            <w:vAlign w:val="bottom"/>
            <w:hideMark/>
          </w:tcPr>
          <w:p w14:paraId="59CED6E9"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Telefonía móvil</w:t>
            </w:r>
          </w:p>
        </w:tc>
        <w:tc>
          <w:tcPr>
            <w:tcW w:w="1106" w:type="dxa"/>
            <w:shd w:val="clear" w:color="auto" w:fill="FFFFFF"/>
            <w:vAlign w:val="bottom"/>
            <w:hideMark/>
          </w:tcPr>
          <w:p w14:paraId="6F178361"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45</w:t>
            </w:r>
          </w:p>
        </w:tc>
        <w:tc>
          <w:tcPr>
            <w:tcW w:w="1476" w:type="dxa"/>
            <w:shd w:val="clear" w:color="auto" w:fill="FFFFFF"/>
            <w:vAlign w:val="bottom"/>
            <w:hideMark/>
          </w:tcPr>
          <w:p w14:paraId="74181F2A"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77.6%</w:t>
            </w:r>
          </w:p>
        </w:tc>
      </w:tr>
      <w:tr w:rsidR="005D1D3F" w:rsidRPr="00A81F6E" w14:paraId="6E4B9DD6" w14:textId="77777777" w:rsidTr="005D1D3F">
        <w:trPr>
          <w:cantSplit/>
          <w:jc w:val="center"/>
        </w:trPr>
        <w:tc>
          <w:tcPr>
            <w:tcW w:w="5670" w:type="dxa"/>
            <w:vMerge/>
            <w:tcBorders>
              <w:top w:val="single" w:sz="18" w:space="0" w:color="auto"/>
              <w:left w:val="nil"/>
              <w:bottom w:val="single" w:sz="18" w:space="0" w:color="auto"/>
              <w:right w:val="nil"/>
            </w:tcBorders>
            <w:vAlign w:val="center"/>
            <w:hideMark/>
          </w:tcPr>
          <w:p w14:paraId="63612A45" w14:textId="77777777" w:rsidR="005D1D3F" w:rsidRPr="00A81F6E" w:rsidRDefault="005D1D3F" w:rsidP="00274DE9">
            <w:pPr>
              <w:spacing w:after="0" w:line="240" w:lineRule="auto"/>
              <w:rPr>
                <w:rFonts w:ascii="Times New Roman" w:hAnsi="Times New Roman" w:cs="Times New Roman"/>
                <w:sz w:val="24"/>
                <w:szCs w:val="24"/>
              </w:rPr>
            </w:pPr>
          </w:p>
        </w:tc>
        <w:tc>
          <w:tcPr>
            <w:tcW w:w="2409" w:type="dxa"/>
            <w:tcBorders>
              <w:top w:val="nil"/>
              <w:left w:val="nil"/>
              <w:bottom w:val="single" w:sz="18" w:space="0" w:color="auto"/>
              <w:right w:val="nil"/>
            </w:tcBorders>
            <w:shd w:val="clear" w:color="auto" w:fill="FFFFFF"/>
            <w:vAlign w:val="bottom"/>
            <w:hideMark/>
          </w:tcPr>
          <w:p w14:paraId="219F8604"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Correo electrónico</w:t>
            </w:r>
          </w:p>
        </w:tc>
        <w:tc>
          <w:tcPr>
            <w:tcW w:w="1106" w:type="dxa"/>
            <w:tcBorders>
              <w:top w:val="nil"/>
              <w:left w:val="nil"/>
              <w:bottom w:val="single" w:sz="18" w:space="0" w:color="auto"/>
              <w:right w:val="nil"/>
            </w:tcBorders>
            <w:shd w:val="clear" w:color="auto" w:fill="FFFFFF"/>
            <w:vAlign w:val="bottom"/>
            <w:hideMark/>
          </w:tcPr>
          <w:p w14:paraId="7FE4FEF9"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46</w:t>
            </w:r>
          </w:p>
        </w:tc>
        <w:tc>
          <w:tcPr>
            <w:tcW w:w="1476" w:type="dxa"/>
            <w:tcBorders>
              <w:top w:val="nil"/>
              <w:left w:val="nil"/>
              <w:bottom w:val="single" w:sz="18" w:space="0" w:color="auto"/>
              <w:right w:val="nil"/>
            </w:tcBorders>
            <w:shd w:val="clear" w:color="auto" w:fill="FFFFFF"/>
            <w:vAlign w:val="bottom"/>
            <w:hideMark/>
          </w:tcPr>
          <w:p w14:paraId="0F16872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79.3%</w:t>
            </w:r>
          </w:p>
        </w:tc>
      </w:tr>
    </w:tbl>
    <w:p w14:paraId="65F2FD32" w14:textId="236182D3" w:rsidR="005D1D3F" w:rsidRPr="008E7900" w:rsidRDefault="005D1D3F" w:rsidP="008E7900">
      <w:pPr>
        <w:spacing w:after="0" w:line="240" w:lineRule="auto"/>
        <w:jc w:val="center"/>
        <w:rPr>
          <w:rFonts w:ascii="Times New Roman" w:hAnsi="Times New Roman" w:cs="Times New Roman"/>
          <w:sz w:val="24"/>
        </w:rPr>
      </w:pPr>
      <w:r w:rsidRPr="008E7900">
        <w:rPr>
          <w:rFonts w:ascii="Times New Roman" w:hAnsi="Times New Roman" w:cs="Times New Roman"/>
          <w:sz w:val="24"/>
        </w:rPr>
        <w:t>Fuente: Elaboración propia</w:t>
      </w:r>
    </w:p>
    <w:p w14:paraId="35E85B14" w14:textId="77777777" w:rsidR="000A7113" w:rsidRPr="00A81F6E" w:rsidRDefault="000A7113" w:rsidP="005D1D3F">
      <w:pPr>
        <w:spacing w:line="276" w:lineRule="auto"/>
        <w:rPr>
          <w:rFonts w:ascii="Times New Roman" w:hAnsi="Times New Roman" w:cs="Times New Roman"/>
          <w:sz w:val="24"/>
          <w:szCs w:val="24"/>
        </w:rPr>
      </w:pPr>
    </w:p>
    <w:p w14:paraId="2DFAE808" w14:textId="7A8EDB67" w:rsidR="005D1D3F" w:rsidRDefault="005D1D3F"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En cuanto a la información referente al empleo de las TIC,</w:t>
      </w:r>
      <w:r w:rsidR="00BA7D4F" w:rsidRPr="00A81F6E">
        <w:rPr>
          <w:rFonts w:ascii="Times New Roman" w:hAnsi="Times New Roman" w:cs="Times New Roman"/>
          <w:sz w:val="24"/>
          <w:szCs w:val="24"/>
        </w:rPr>
        <w:t xml:space="preserve"> se puede observar en la </w:t>
      </w:r>
      <w:r w:rsidR="0030156D">
        <w:rPr>
          <w:rFonts w:ascii="Times New Roman" w:hAnsi="Times New Roman" w:cs="Times New Roman"/>
          <w:sz w:val="24"/>
          <w:szCs w:val="24"/>
        </w:rPr>
        <w:t>t</w:t>
      </w:r>
      <w:r w:rsidR="00BA7D4F" w:rsidRPr="00A81F6E">
        <w:rPr>
          <w:rFonts w:ascii="Times New Roman" w:hAnsi="Times New Roman" w:cs="Times New Roman"/>
          <w:sz w:val="24"/>
          <w:szCs w:val="24"/>
        </w:rPr>
        <w:t>abla 4</w:t>
      </w:r>
      <w:r w:rsidRPr="00A81F6E">
        <w:rPr>
          <w:rFonts w:ascii="Times New Roman" w:hAnsi="Times New Roman" w:cs="Times New Roman"/>
          <w:sz w:val="24"/>
          <w:szCs w:val="24"/>
        </w:rPr>
        <w:t xml:space="preserve"> que el 43.1% de las empresas tienen hasta 4 computadoras,</w:t>
      </w:r>
      <w:r w:rsidR="0030156D">
        <w:rPr>
          <w:rFonts w:ascii="Times New Roman" w:hAnsi="Times New Roman" w:cs="Times New Roman"/>
          <w:sz w:val="24"/>
          <w:szCs w:val="24"/>
        </w:rPr>
        <w:t xml:space="preserve"> mientras que el</w:t>
      </w:r>
      <w:r w:rsidRPr="00A81F6E">
        <w:rPr>
          <w:rFonts w:ascii="Times New Roman" w:hAnsi="Times New Roman" w:cs="Times New Roman"/>
          <w:sz w:val="24"/>
          <w:szCs w:val="24"/>
        </w:rPr>
        <w:t xml:space="preserve"> 32.8% tienen 10 o más. En el 75.9% de las empresas</w:t>
      </w:r>
      <w:r w:rsidR="0030156D">
        <w:rPr>
          <w:rFonts w:ascii="Times New Roman" w:hAnsi="Times New Roman" w:cs="Times New Roman"/>
          <w:sz w:val="24"/>
          <w:szCs w:val="24"/>
        </w:rPr>
        <w:t>,</w:t>
      </w:r>
      <w:r w:rsidRPr="00A81F6E">
        <w:rPr>
          <w:rFonts w:ascii="Times New Roman" w:hAnsi="Times New Roman" w:cs="Times New Roman"/>
          <w:sz w:val="24"/>
          <w:szCs w:val="24"/>
        </w:rPr>
        <w:t xml:space="preserve"> 34% o más del personal utiliza las computadoras en su rutina de trabajo (Tabla </w:t>
      </w:r>
      <w:r w:rsidR="00BA7D4F" w:rsidRPr="00A81F6E">
        <w:rPr>
          <w:rFonts w:ascii="Times New Roman" w:hAnsi="Times New Roman" w:cs="Times New Roman"/>
          <w:sz w:val="24"/>
          <w:szCs w:val="24"/>
        </w:rPr>
        <w:t>5</w:t>
      </w:r>
      <w:r w:rsidRPr="00A81F6E">
        <w:rPr>
          <w:rFonts w:ascii="Times New Roman" w:hAnsi="Times New Roman" w:cs="Times New Roman"/>
          <w:sz w:val="24"/>
          <w:szCs w:val="24"/>
        </w:rPr>
        <w:t>).</w:t>
      </w:r>
    </w:p>
    <w:p w14:paraId="0DA4459D" w14:textId="77777777" w:rsidR="0084295C" w:rsidRPr="00A81F6E" w:rsidRDefault="0084295C" w:rsidP="005D1D3F">
      <w:pPr>
        <w:spacing w:after="0" w:line="240" w:lineRule="auto"/>
        <w:jc w:val="both"/>
        <w:rPr>
          <w:rFonts w:ascii="Times New Roman" w:hAnsi="Times New Roman" w:cs="Times New Roman"/>
          <w:sz w:val="24"/>
          <w:szCs w:val="24"/>
        </w:rPr>
      </w:pPr>
    </w:p>
    <w:tbl>
      <w:tblPr>
        <w:tblW w:w="7335" w:type="dxa"/>
        <w:jc w:val="center"/>
        <w:tblLayout w:type="fixed"/>
        <w:tblCellMar>
          <w:left w:w="0" w:type="dxa"/>
          <w:right w:w="0" w:type="dxa"/>
        </w:tblCellMar>
        <w:tblLook w:val="04A0" w:firstRow="1" w:lastRow="0" w:firstColumn="1" w:lastColumn="0" w:noHBand="0" w:noVBand="1"/>
      </w:tblPr>
      <w:tblGrid>
        <w:gridCol w:w="817"/>
        <w:gridCol w:w="1099"/>
        <w:gridCol w:w="1239"/>
        <w:gridCol w:w="1208"/>
        <w:gridCol w:w="1486"/>
        <w:gridCol w:w="1486"/>
      </w:tblGrid>
      <w:tr w:rsidR="005D1D3F" w:rsidRPr="00A81F6E" w14:paraId="505D8BED" w14:textId="77777777" w:rsidTr="005D1D3F">
        <w:trPr>
          <w:cantSplit/>
          <w:jc w:val="center"/>
        </w:trPr>
        <w:tc>
          <w:tcPr>
            <w:tcW w:w="7342" w:type="dxa"/>
            <w:gridSpan w:val="6"/>
            <w:tcBorders>
              <w:top w:val="nil"/>
              <w:left w:val="nil"/>
              <w:bottom w:val="single" w:sz="18" w:space="0" w:color="auto"/>
              <w:right w:val="nil"/>
            </w:tcBorders>
            <w:shd w:val="clear" w:color="auto" w:fill="FFFFFF"/>
            <w:vAlign w:val="center"/>
            <w:hideMark/>
          </w:tcPr>
          <w:p w14:paraId="720F4F2E" w14:textId="6EE48AED" w:rsidR="005D1D3F" w:rsidRPr="00A81F6E" w:rsidRDefault="00811B75"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b/>
                <w:bCs/>
                <w:sz w:val="24"/>
                <w:szCs w:val="24"/>
              </w:rPr>
              <w:t>Tabla 4</w:t>
            </w:r>
            <w:r w:rsidR="005D1D3F" w:rsidRPr="00A81F6E">
              <w:rPr>
                <w:rFonts w:ascii="Times New Roman" w:hAnsi="Times New Roman" w:cs="Times New Roman"/>
                <w:b/>
                <w:bCs/>
                <w:sz w:val="24"/>
                <w:szCs w:val="24"/>
              </w:rPr>
              <w:t xml:space="preserve">. </w:t>
            </w:r>
            <w:r w:rsidR="005D1D3F" w:rsidRPr="008E7900">
              <w:rPr>
                <w:rFonts w:ascii="Times New Roman" w:hAnsi="Times New Roman" w:cs="Times New Roman"/>
                <w:bCs/>
                <w:sz w:val="24"/>
                <w:szCs w:val="24"/>
              </w:rPr>
              <w:t>Número de computadoras en la empresa</w:t>
            </w:r>
            <w:r w:rsidR="008E7900">
              <w:rPr>
                <w:rFonts w:ascii="Times New Roman" w:hAnsi="Times New Roman" w:cs="Times New Roman"/>
                <w:bCs/>
                <w:sz w:val="24"/>
                <w:szCs w:val="24"/>
              </w:rPr>
              <w:t>.</w:t>
            </w:r>
          </w:p>
        </w:tc>
      </w:tr>
      <w:tr w:rsidR="005D1D3F" w:rsidRPr="00A81F6E" w14:paraId="5065284A" w14:textId="77777777" w:rsidTr="005D1D3F">
        <w:trPr>
          <w:cantSplit/>
          <w:jc w:val="center"/>
        </w:trPr>
        <w:tc>
          <w:tcPr>
            <w:tcW w:w="1919" w:type="dxa"/>
            <w:gridSpan w:val="2"/>
            <w:tcBorders>
              <w:top w:val="single" w:sz="18" w:space="0" w:color="auto"/>
              <w:left w:val="nil"/>
              <w:bottom w:val="single" w:sz="18" w:space="0" w:color="auto"/>
              <w:right w:val="nil"/>
            </w:tcBorders>
            <w:shd w:val="clear" w:color="auto" w:fill="FFFFFF"/>
            <w:vAlign w:val="bottom"/>
          </w:tcPr>
          <w:p w14:paraId="2FCDD273" w14:textId="77777777" w:rsidR="005D1D3F" w:rsidRPr="00A81F6E" w:rsidRDefault="005D1D3F" w:rsidP="00274DE9">
            <w:pPr>
              <w:spacing w:after="0" w:line="240" w:lineRule="auto"/>
              <w:jc w:val="center"/>
              <w:rPr>
                <w:rFonts w:ascii="Times New Roman" w:hAnsi="Times New Roman" w:cs="Times New Roman"/>
                <w:sz w:val="24"/>
                <w:szCs w:val="24"/>
              </w:rPr>
            </w:pPr>
          </w:p>
        </w:tc>
        <w:tc>
          <w:tcPr>
            <w:tcW w:w="1240" w:type="dxa"/>
            <w:tcBorders>
              <w:top w:val="single" w:sz="18" w:space="0" w:color="auto"/>
              <w:left w:val="nil"/>
              <w:bottom w:val="single" w:sz="18" w:space="0" w:color="auto"/>
              <w:right w:val="nil"/>
            </w:tcBorders>
            <w:shd w:val="clear" w:color="auto" w:fill="FFFFFF"/>
            <w:vAlign w:val="bottom"/>
            <w:hideMark/>
          </w:tcPr>
          <w:p w14:paraId="060F46F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Frecuencia</w:t>
            </w:r>
          </w:p>
        </w:tc>
        <w:tc>
          <w:tcPr>
            <w:tcW w:w="1209" w:type="dxa"/>
            <w:tcBorders>
              <w:top w:val="single" w:sz="18" w:space="0" w:color="auto"/>
              <w:left w:val="nil"/>
              <w:bottom w:val="single" w:sz="18" w:space="0" w:color="auto"/>
              <w:right w:val="nil"/>
            </w:tcBorders>
            <w:shd w:val="clear" w:color="auto" w:fill="FFFFFF"/>
            <w:vAlign w:val="bottom"/>
            <w:hideMark/>
          </w:tcPr>
          <w:p w14:paraId="13224C9F"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w:t>
            </w:r>
          </w:p>
        </w:tc>
        <w:tc>
          <w:tcPr>
            <w:tcW w:w="1487" w:type="dxa"/>
            <w:tcBorders>
              <w:top w:val="single" w:sz="18" w:space="0" w:color="auto"/>
              <w:left w:val="nil"/>
              <w:bottom w:val="single" w:sz="18" w:space="0" w:color="auto"/>
              <w:right w:val="nil"/>
            </w:tcBorders>
            <w:shd w:val="clear" w:color="auto" w:fill="FFFFFF"/>
            <w:vAlign w:val="bottom"/>
            <w:hideMark/>
          </w:tcPr>
          <w:p w14:paraId="25E22FE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válido</w:t>
            </w:r>
          </w:p>
        </w:tc>
        <w:tc>
          <w:tcPr>
            <w:tcW w:w="1487" w:type="dxa"/>
            <w:tcBorders>
              <w:top w:val="single" w:sz="18" w:space="0" w:color="auto"/>
              <w:left w:val="nil"/>
              <w:bottom w:val="single" w:sz="18" w:space="0" w:color="auto"/>
              <w:right w:val="nil"/>
            </w:tcBorders>
            <w:shd w:val="clear" w:color="auto" w:fill="FFFFFF"/>
            <w:vAlign w:val="bottom"/>
            <w:hideMark/>
          </w:tcPr>
          <w:p w14:paraId="715476F9"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acumulado</w:t>
            </w:r>
          </w:p>
        </w:tc>
      </w:tr>
      <w:tr w:rsidR="005D1D3F" w:rsidRPr="00A81F6E" w14:paraId="1B183E1E" w14:textId="77777777" w:rsidTr="005D1D3F">
        <w:trPr>
          <w:cantSplit/>
          <w:jc w:val="center"/>
        </w:trPr>
        <w:tc>
          <w:tcPr>
            <w:tcW w:w="819" w:type="dxa"/>
            <w:vMerge w:val="restart"/>
            <w:tcBorders>
              <w:top w:val="single" w:sz="18" w:space="0" w:color="auto"/>
              <w:left w:val="nil"/>
              <w:bottom w:val="single" w:sz="18" w:space="0" w:color="auto"/>
              <w:right w:val="nil"/>
            </w:tcBorders>
            <w:shd w:val="clear" w:color="auto" w:fill="FFFFFF"/>
            <w:hideMark/>
          </w:tcPr>
          <w:p w14:paraId="53C7863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Válido</w:t>
            </w:r>
          </w:p>
        </w:tc>
        <w:tc>
          <w:tcPr>
            <w:tcW w:w="1100" w:type="dxa"/>
            <w:tcBorders>
              <w:top w:val="single" w:sz="18" w:space="0" w:color="auto"/>
              <w:left w:val="nil"/>
              <w:bottom w:val="nil"/>
              <w:right w:val="nil"/>
            </w:tcBorders>
            <w:shd w:val="clear" w:color="auto" w:fill="FFFFFF"/>
            <w:hideMark/>
          </w:tcPr>
          <w:p w14:paraId="28748B9A"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0 - 4</w:t>
            </w:r>
          </w:p>
        </w:tc>
        <w:tc>
          <w:tcPr>
            <w:tcW w:w="1240" w:type="dxa"/>
            <w:tcBorders>
              <w:top w:val="single" w:sz="18" w:space="0" w:color="auto"/>
              <w:left w:val="nil"/>
              <w:bottom w:val="nil"/>
              <w:right w:val="nil"/>
            </w:tcBorders>
            <w:shd w:val="clear" w:color="auto" w:fill="FFFFFF"/>
            <w:vAlign w:val="center"/>
            <w:hideMark/>
          </w:tcPr>
          <w:p w14:paraId="1A1C5F7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25</w:t>
            </w:r>
          </w:p>
        </w:tc>
        <w:tc>
          <w:tcPr>
            <w:tcW w:w="1209" w:type="dxa"/>
            <w:tcBorders>
              <w:top w:val="single" w:sz="18" w:space="0" w:color="auto"/>
              <w:left w:val="nil"/>
              <w:bottom w:val="nil"/>
              <w:right w:val="nil"/>
            </w:tcBorders>
            <w:shd w:val="clear" w:color="auto" w:fill="FFFFFF"/>
            <w:vAlign w:val="center"/>
            <w:hideMark/>
          </w:tcPr>
          <w:p w14:paraId="4D8683B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43.1</w:t>
            </w:r>
          </w:p>
        </w:tc>
        <w:tc>
          <w:tcPr>
            <w:tcW w:w="1487" w:type="dxa"/>
            <w:tcBorders>
              <w:top w:val="single" w:sz="18" w:space="0" w:color="auto"/>
              <w:left w:val="nil"/>
              <w:bottom w:val="nil"/>
              <w:right w:val="nil"/>
            </w:tcBorders>
            <w:shd w:val="clear" w:color="auto" w:fill="FFFFFF"/>
            <w:vAlign w:val="center"/>
            <w:hideMark/>
          </w:tcPr>
          <w:p w14:paraId="3C77BB27"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43.1</w:t>
            </w:r>
          </w:p>
        </w:tc>
        <w:tc>
          <w:tcPr>
            <w:tcW w:w="1487" w:type="dxa"/>
            <w:tcBorders>
              <w:top w:val="single" w:sz="18" w:space="0" w:color="auto"/>
              <w:left w:val="nil"/>
              <w:bottom w:val="nil"/>
              <w:right w:val="nil"/>
            </w:tcBorders>
            <w:shd w:val="clear" w:color="auto" w:fill="FFFFFF"/>
            <w:vAlign w:val="center"/>
            <w:hideMark/>
          </w:tcPr>
          <w:p w14:paraId="58539F6F"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43.1</w:t>
            </w:r>
          </w:p>
        </w:tc>
      </w:tr>
      <w:tr w:rsidR="005D1D3F" w:rsidRPr="00A81F6E" w14:paraId="49287D55" w14:textId="77777777" w:rsidTr="005D1D3F">
        <w:trPr>
          <w:cantSplit/>
          <w:jc w:val="center"/>
        </w:trPr>
        <w:tc>
          <w:tcPr>
            <w:tcW w:w="7342" w:type="dxa"/>
            <w:vMerge/>
            <w:tcBorders>
              <w:top w:val="single" w:sz="18" w:space="0" w:color="auto"/>
              <w:left w:val="nil"/>
              <w:bottom w:val="single" w:sz="18" w:space="0" w:color="auto"/>
              <w:right w:val="nil"/>
            </w:tcBorders>
            <w:vAlign w:val="center"/>
            <w:hideMark/>
          </w:tcPr>
          <w:p w14:paraId="0C13C1BE" w14:textId="77777777" w:rsidR="005D1D3F" w:rsidRPr="00A81F6E" w:rsidRDefault="005D1D3F" w:rsidP="00274DE9">
            <w:pPr>
              <w:spacing w:after="0" w:line="240" w:lineRule="auto"/>
              <w:rPr>
                <w:rFonts w:ascii="Times New Roman" w:hAnsi="Times New Roman" w:cs="Times New Roman"/>
                <w:sz w:val="24"/>
                <w:szCs w:val="24"/>
              </w:rPr>
            </w:pPr>
          </w:p>
        </w:tc>
        <w:tc>
          <w:tcPr>
            <w:tcW w:w="1100" w:type="dxa"/>
            <w:shd w:val="clear" w:color="auto" w:fill="FFFFFF"/>
            <w:hideMark/>
          </w:tcPr>
          <w:p w14:paraId="6CFC5C61"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5 - 9</w:t>
            </w:r>
          </w:p>
        </w:tc>
        <w:tc>
          <w:tcPr>
            <w:tcW w:w="1240" w:type="dxa"/>
            <w:shd w:val="clear" w:color="auto" w:fill="FFFFFF"/>
            <w:vAlign w:val="center"/>
            <w:hideMark/>
          </w:tcPr>
          <w:p w14:paraId="2870E49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14</w:t>
            </w:r>
          </w:p>
        </w:tc>
        <w:tc>
          <w:tcPr>
            <w:tcW w:w="1209" w:type="dxa"/>
            <w:shd w:val="clear" w:color="auto" w:fill="FFFFFF"/>
            <w:vAlign w:val="center"/>
            <w:hideMark/>
          </w:tcPr>
          <w:p w14:paraId="0DFDFEF9"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24.1</w:t>
            </w:r>
          </w:p>
        </w:tc>
        <w:tc>
          <w:tcPr>
            <w:tcW w:w="1487" w:type="dxa"/>
            <w:shd w:val="clear" w:color="auto" w:fill="FFFFFF"/>
            <w:vAlign w:val="center"/>
            <w:hideMark/>
          </w:tcPr>
          <w:p w14:paraId="642B5DF0"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24.1</w:t>
            </w:r>
          </w:p>
        </w:tc>
        <w:tc>
          <w:tcPr>
            <w:tcW w:w="1487" w:type="dxa"/>
            <w:shd w:val="clear" w:color="auto" w:fill="FFFFFF"/>
            <w:vAlign w:val="center"/>
            <w:hideMark/>
          </w:tcPr>
          <w:p w14:paraId="6EBFA4F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67.2</w:t>
            </w:r>
          </w:p>
        </w:tc>
      </w:tr>
      <w:tr w:rsidR="005D1D3F" w:rsidRPr="00A81F6E" w14:paraId="08EA9977" w14:textId="77777777" w:rsidTr="005D1D3F">
        <w:trPr>
          <w:cantSplit/>
          <w:jc w:val="center"/>
        </w:trPr>
        <w:tc>
          <w:tcPr>
            <w:tcW w:w="7342" w:type="dxa"/>
            <w:vMerge/>
            <w:tcBorders>
              <w:top w:val="single" w:sz="18" w:space="0" w:color="auto"/>
              <w:left w:val="nil"/>
              <w:bottom w:val="single" w:sz="18" w:space="0" w:color="auto"/>
              <w:right w:val="nil"/>
            </w:tcBorders>
            <w:vAlign w:val="center"/>
            <w:hideMark/>
          </w:tcPr>
          <w:p w14:paraId="315D0B68" w14:textId="77777777" w:rsidR="005D1D3F" w:rsidRPr="00A81F6E" w:rsidRDefault="005D1D3F" w:rsidP="00274DE9">
            <w:pPr>
              <w:spacing w:after="0" w:line="240" w:lineRule="auto"/>
              <w:rPr>
                <w:rFonts w:ascii="Times New Roman" w:hAnsi="Times New Roman" w:cs="Times New Roman"/>
                <w:sz w:val="24"/>
                <w:szCs w:val="24"/>
              </w:rPr>
            </w:pPr>
          </w:p>
        </w:tc>
        <w:tc>
          <w:tcPr>
            <w:tcW w:w="1100" w:type="dxa"/>
            <w:shd w:val="clear" w:color="auto" w:fill="FFFFFF"/>
            <w:hideMark/>
          </w:tcPr>
          <w:p w14:paraId="598B7357"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10 o más</w:t>
            </w:r>
          </w:p>
        </w:tc>
        <w:tc>
          <w:tcPr>
            <w:tcW w:w="1240" w:type="dxa"/>
            <w:shd w:val="clear" w:color="auto" w:fill="FFFFFF"/>
            <w:vAlign w:val="center"/>
            <w:hideMark/>
          </w:tcPr>
          <w:p w14:paraId="55D4B349"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19</w:t>
            </w:r>
          </w:p>
        </w:tc>
        <w:tc>
          <w:tcPr>
            <w:tcW w:w="1209" w:type="dxa"/>
            <w:shd w:val="clear" w:color="auto" w:fill="FFFFFF"/>
            <w:vAlign w:val="center"/>
            <w:hideMark/>
          </w:tcPr>
          <w:p w14:paraId="5BEED9D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32.8</w:t>
            </w:r>
          </w:p>
        </w:tc>
        <w:tc>
          <w:tcPr>
            <w:tcW w:w="1487" w:type="dxa"/>
            <w:shd w:val="clear" w:color="auto" w:fill="FFFFFF"/>
            <w:vAlign w:val="center"/>
            <w:hideMark/>
          </w:tcPr>
          <w:p w14:paraId="7527597A" w14:textId="77777777" w:rsidR="005D1D3F" w:rsidRPr="00A81F6E" w:rsidRDefault="005D1D3F" w:rsidP="00274DE9">
            <w:pPr>
              <w:spacing w:after="0" w:line="240" w:lineRule="auto"/>
              <w:ind w:left="60" w:right="60"/>
              <w:jc w:val="center"/>
              <w:rPr>
                <w:rFonts w:ascii="Times New Roman" w:hAnsi="Times New Roman" w:cs="Times New Roman"/>
                <w:b/>
                <w:sz w:val="24"/>
                <w:szCs w:val="24"/>
              </w:rPr>
            </w:pPr>
            <w:r w:rsidRPr="00A81F6E">
              <w:rPr>
                <w:rFonts w:ascii="Times New Roman" w:hAnsi="Times New Roman" w:cs="Times New Roman"/>
                <w:b/>
                <w:sz w:val="24"/>
                <w:szCs w:val="24"/>
              </w:rPr>
              <w:t>32.8</w:t>
            </w:r>
          </w:p>
        </w:tc>
        <w:tc>
          <w:tcPr>
            <w:tcW w:w="1487" w:type="dxa"/>
            <w:shd w:val="clear" w:color="auto" w:fill="FFFFFF"/>
            <w:vAlign w:val="center"/>
            <w:hideMark/>
          </w:tcPr>
          <w:p w14:paraId="01A097C2"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r>
      <w:tr w:rsidR="005D1D3F" w:rsidRPr="00A81F6E" w14:paraId="60661726" w14:textId="77777777" w:rsidTr="005D1D3F">
        <w:trPr>
          <w:cantSplit/>
          <w:jc w:val="center"/>
        </w:trPr>
        <w:tc>
          <w:tcPr>
            <w:tcW w:w="7342" w:type="dxa"/>
            <w:vMerge/>
            <w:tcBorders>
              <w:top w:val="single" w:sz="18" w:space="0" w:color="auto"/>
              <w:left w:val="nil"/>
              <w:bottom w:val="single" w:sz="18" w:space="0" w:color="auto"/>
              <w:right w:val="nil"/>
            </w:tcBorders>
            <w:vAlign w:val="center"/>
            <w:hideMark/>
          </w:tcPr>
          <w:p w14:paraId="2B0E0F3F" w14:textId="77777777" w:rsidR="005D1D3F" w:rsidRPr="00A81F6E" w:rsidRDefault="005D1D3F" w:rsidP="00274DE9">
            <w:pPr>
              <w:spacing w:after="0" w:line="240" w:lineRule="auto"/>
              <w:rPr>
                <w:rFonts w:ascii="Times New Roman" w:hAnsi="Times New Roman" w:cs="Times New Roman"/>
                <w:sz w:val="24"/>
                <w:szCs w:val="24"/>
              </w:rPr>
            </w:pPr>
          </w:p>
        </w:tc>
        <w:tc>
          <w:tcPr>
            <w:tcW w:w="1100" w:type="dxa"/>
            <w:tcBorders>
              <w:top w:val="nil"/>
              <w:left w:val="nil"/>
              <w:bottom w:val="single" w:sz="18" w:space="0" w:color="auto"/>
              <w:right w:val="nil"/>
            </w:tcBorders>
            <w:shd w:val="clear" w:color="auto" w:fill="FFFFFF"/>
            <w:hideMark/>
          </w:tcPr>
          <w:p w14:paraId="556BBEE3"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Total</w:t>
            </w:r>
          </w:p>
        </w:tc>
        <w:tc>
          <w:tcPr>
            <w:tcW w:w="1240" w:type="dxa"/>
            <w:tcBorders>
              <w:top w:val="nil"/>
              <w:left w:val="nil"/>
              <w:bottom w:val="single" w:sz="18" w:space="0" w:color="auto"/>
              <w:right w:val="nil"/>
            </w:tcBorders>
            <w:shd w:val="clear" w:color="auto" w:fill="FFFFFF"/>
            <w:vAlign w:val="center"/>
            <w:hideMark/>
          </w:tcPr>
          <w:p w14:paraId="2186E83D"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58</w:t>
            </w:r>
          </w:p>
        </w:tc>
        <w:tc>
          <w:tcPr>
            <w:tcW w:w="1209" w:type="dxa"/>
            <w:tcBorders>
              <w:top w:val="nil"/>
              <w:left w:val="nil"/>
              <w:bottom w:val="single" w:sz="18" w:space="0" w:color="auto"/>
              <w:right w:val="nil"/>
            </w:tcBorders>
            <w:shd w:val="clear" w:color="auto" w:fill="FFFFFF"/>
            <w:vAlign w:val="center"/>
            <w:hideMark/>
          </w:tcPr>
          <w:p w14:paraId="4F883F2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7" w:type="dxa"/>
            <w:tcBorders>
              <w:top w:val="nil"/>
              <w:left w:val="nil"/>
              <w:bottom w:val="single" w:sz="18" w:space="0" w:color="auto"/>
              <w:right w:val="nil"/>
            </w:tcBorders>
            <w:shd w:val="clear" w:color="auto" w:fill="FFFFFF"/>
            <w:vAlign w:val="center"/>
            <w:hideMark/>
          </w:tcPr>
          <w:p w14:paraId="38ECAB71"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7" w:type="dxa"/>
            <w:tcBorders>
              <w:top w:val="nil"/>
              <w:left w:val="nil"/>
              <w:bottom w:val="single" w:sz="18" w:space="0" w:color="auto"/>
              <w:right w:val="nil"/>
            </w:tcBorders>
            <w:shd w:val="clear" w:color="auto" w:fill="FFFFFF"/>
            <w:vAlign w:val="center"/>
          </w:tcPr>
          <w:p w14:paraId="6A79DED2" w14:textId="77777777" w:rsidR="005D1D3F" w:rsidRPr="00A81F6E" w:rsidRDefault="005D1D3F" w:rsidP="00274DE9">
            <w:pPr>
              <w:spacing w:after="0" w:line="240" w:lineRule="auto"/>
              <w:jc w:val="center"/>
              <w:rPr>
                <w:rFonts w:ascii="Times New Roman" w:hAnsi="Times New Roman" w:cs="Times New Roman"/>
                <w:sz w:val="24"/>
                <w:szCs w:val="24"/>
              </w:rPr>
            </w:pPr>
          </w:p>
        </w:tc>
      </w:tr>
    </w:tbl>
    <w:p w14:paraId="4792E61E" w14:textId="50B2A1BB" w:rsidR="005D1D3F" w:rsidRPr="008E7900" w:rsidRDefault="005D1D3F" w:rsidP="008E7900">
      <w:pPr>
        <w:spacing w:after="0" w:line="240" w:lineRule="auto"/>
        <w:jc w:val="center"/>
        <w:rPr>
          <w:rFonts w:ascii="Times New Roman" w:hAnsi="Times New Roman" w:cs="Times New Roman"/>
          <w:sz w:val="24"/>
        </w:rPr>
      </w:pPr>
      <w:r w:rsidRPr="008E7900">
        <w:rPr>
          <w:rFonts w:ascii="Times New Roman" w:hAnsi="Times New Roman" w:cs="Times New Roman"/>
          <w:sz w:val="24"/>
        </w:rPr>
        <w:t>Fuente: Elaboración propia</w:t>
      </w:r>
    </w:p>
    <w:p w14:paraId="6992FA84" w14:textId="77777777" w:rsidR="0084295C" w:rsidRPr="00A81F6E" w:rsidRDefault="0084295C" w:rsidP="00274DE9">
      <w:pPr>
        <w:spacing w:after="0" w:line="240" w:lineRule="auto"/>
        <w:rPr>
          <w:rFonts w:ascii="Times New Roman" w:hAnsi="Times New Roman" w:cs="Times New Roman"/>
          <w:sz w:val="24"/>
          <w:szCs w:val="24"/>
        </w:rPr>
      </w:pPr>
    </w:p>
    <w:tbl>
      <w:tblPr>
        <w:tblW w:w="7410" w:type="dxa"/>
        <w:jc w:val="center"/>
        <w:tblLayout w:type="fixed"/>
        <w:tblCellMar>
          <w:left w:w="0" w:type="dxa"/>
          <w:right w:w="0" w:type="dxa"/>
        </w:tblCellMar>
        <w:tblLook w:val="04A0" w:firstRow="1" w:lastRow="0" w:firstColumn="1" w:lastColumn="0" w:noHBand="0" w:noVBand="1"/>
      </w:tblPr>
      <w:tblGrid>
        <w:gridCol w:w="821"/>
        <w:gridCol w:w="1163"/>
        <w:gridCol w:w="1240"/>
        <w:gridCol w:w="1210"/>
        <w:gridCol w:w="1488"/>
        <w:gridCol w:w="1488"/>
      </w:tblGrid>
      <w:tr w:rsidR="005D1D3F" w:rsidRPr="00A81F6E" w14:paraId="1AC91AD3" w14:textId="77777777" w:rsidTr="005D1D3F">
        <w:trPr>
          <w:cantSplit/>
          <w:jc w:val="center"/>
        </w:trPr>
        <w:tc>
          <w:tcPr>
            <w:tcW w:w="7403" w:type="dxa"/>
            <w:gridSpan w:val="6"/>
            <w:tcBorders>
              <w:top w:val="nil"/>
              <w:left w:val="nil"/>
              <w:bottom w:val="single" w:sz="18" w:space="0" w:color="auto"/>
              <w:right w:val="nil"/>
            </w:tcBorders>
            <w:shd w:val="clear" w:color="auto" w:fill="FFFFFF"/>
            <w:vAlign w:val="center"/>
            <w:hideMark/>
          </w:tcPr>
          <w:p w14:paraId="46A19031" w14:textId="77777777" w:rsidR="00E73AB3" w:rsidRPr="00A81F6E" w:rsidRDefault="00E73AB3" w:rsidP="00274DE9">
            <w:pPr>
              <w:spacing w:after="0" w:line="240" w:lineRule="auto"/>
              <w:ind w:left="60" w:right="60"/>
              <w:jc w:val="both"/>
              <w:rPr>
                <w:rFonts w:ascii="Times New Roman" w:hAnsi="Times New Roman" w:cs="Times New Roman"/>
                <w:b/>
                <w:bCs/>
                <w:sz w:val="24"/>
                <w:szCs w:val="24"/>
              </w:rPr>
            </w:pPr>
          </w:p>
          <w:p w14:paraId="3F257367" w14:textId="6FF351AE" w:rsidR="005D1D3F" w:rsidRPr="00A81F6E" w:rsidRDefault="00811B75" w:rsidP="008E7900">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b/>
                <w:bCs/>
                <w:sz w:val="24"/>
                <w:szCs w:val="24"/>
              </w:rPr>
              <w:t>Tabla 5</w:t>
            </w:r>
            <w:r w:rsidR="005D1D3F" w:rsidRPr="00A81F6E">
              <w:rPr>
                <w:rFonts w:ascii="Times New Roman" w:hAnsi="Times New Roman" w:cs="Times New Roman"/>
                <w:b/>
                <w:bCs/>
                <w:sz w:val="24"/>
                <w:szCs w:val="24"/>
              </w:rPr>
              <w:t xml:space="preserve">. </w:t>
            </w:r>
            <w:r w:rsidR="005D1D3F" w:rsidRPr="008E7900">
              <w:rPr>
                <w:rFonts w:ascii="Times New Roman" w:hAnsi="Times New Roman" w:cs="Times New Roman"/>
                <w:bCs/>
                <w:sz w:val="24"/>
                <w:szCs w:val="24"/>
              </w:rPr>
              <w:t>Porcentaje de empleados que utiliza computadora en su rutina</w:t>
            </w:r>
            <w:r w:rsidR="008E7900">
              <w:rPr>
                <w:rFonts w:ascii="Times New Roman" w:hAnsi="Times New Roman" w:cs="Times New Roman"/>
                <w:bCs/>
                <w:sz w:val="24"/>
                <w:szCs w:val="24"/>
              </w:rPr>
              <w:t>.</w:t>
            </w:r>
          </w:p>
        </w:tc>
      </w:tr>
      <w:tr w:rsidR="005D1D3F" w:rsidRPr="00A81F6E" w14:paraId="69A97E5C" w14:textId="77777777" w:rsidTr="005D1D3F">
        <w:trPr>
          <w:cantSplit/>
          <w:jc w:val="center"/>
        </w:trPr>
        <w:tc>
          <w:tcPr>
            <w:tcW w:w="1981" w:type="dxa"/>
            <w:gridSpan w:val="2"/>
            <w:tcBorders>
              <w:top w:val="single" w:sz="18" w:space="0" w:color="auto"/>
              <w:left w:val="nil"/>
              <w:bottom w:val="single" w:sz="18" w:space="0" w:color="auto"/>
              <w:right w:val="nil"/>
            </w:tcBorders>
            <w:shd w:val="clear" w:color="auto" w:fill="FFFFFF"/>
            <w:vAlign w:val="bottom"/>
          </w:tcPr>
          <w:p w14:paraId="3016D36A" w14:textId="77777777" w:rsidR="005D1D3F" w:rsidRPr="00A81F6E" w:rsidRDefault="005D1D3F" w:rsidP="00274DE9">
            <w:pPr>
              <w:spacing w:after="0" w:line="240" w:lineRule="auto"/>
              <w:rPr>
                <w:rFonts w:ascii="Times New Roman" w:hAnsi="Times New Roman" w:cs="Times New Roman"/>
                <w:sz w:val="24"/>
                <w:szCs w:val="24"/>
              </w:rPr>
            </w:pPr>
          </w:p>
        </w:tc>
        <w:tc>
          <w:tcPr>
            <w:tcW w:w="1239" w:type="dxa"/>
            <w:tcBorders>
              <w:top w:val="single" w:sz="18" w:space="0" w:color="auto"/>
              <w:left w:val="nil"/>
              <w:bottom w:val="single" w:sz="18" w:space="0" w:color="auto"/>
              <w:right w:val="nil"/>
            </w:tcBorders>
            <w:shd w:val="clear" w:color="auto" w:fill="FFFFFF"/>
            <w:vAlign w:val="bottom"/>
            <w:hideMark/>
          </w:tcPr>
          <w:p w14:paraId="76B95D4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Frecuencia</w:t>
            </w:r>
          </w:p>
        </w:tc>
        <w:tc>
          <w:tcPr>
            <w:tcW w:w="1209" w:type="dxa"/>
            <w:tcBorders>
              <w:top w:val="single" w:sz="18" w:space="0" w:color="auto"/>
              <w:left w:val="nil"/>
              <w:bottom w:val="single" w:sz="18" w:space="0" w:color="auto"/>
              <w:right w:val="nil"/>
            </w:tcBorders>
            <w:shd w:val="clear" w:color="auto" w:fill="FFFFFF"/>
            <w:vAlign w:val="bottom"/>
            <w:hideMark/>
          </w:tcPr>
          <w:p w14:paraId="403C497B"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w:t>
            </w:r>
          </w:p>
        </w:tc>
        <w:tc>
          <w:tcPr>
            <w:tcW w:w="1487" w:type="dxa"/>
            <w:tcBorders>
              <w:top w:val="single" w:sz="18" w:space="0" w:color="auto"/>
              <w:left w:val="nil"/>
              <w:bottom w:val="single" w:sz="18" w:space="0" w:color="auto"/>
              <w:right w:val="nil"/>
            </w:tcBorders>
            <w:shd w:val="clear" w:color="auto" w:fill="FFFFFF"/>
            <w:vAlign w:val="bottom"/>
            <w:hideMark/>
          </w:tcPr>
          <w:p w14:paraId="63DBC1AF"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válido</w:t>
            </w:r>
          </w:p>
        </w:tc>
        <w:tc>
          <w:tcPr>
            <w:tcW w:w="1487" w:type="dxa"/>
            <w:tcBorders>
              <w:top w:val="single" w:sz="18" w:space="0" w:color="auto"/>
              <w:left w:val="nil"/>
              <w:bottom w:val="single" w:sz="18" w:space="0" w:color="auto"/>
              <w:right w:val="nil"/>
            </w:tcBorders>
            <w:shd w:val="clear" w:color="auto" w:fill="FFFFFF"/>
            <w:vAlign w:val="bottom"/>
            <w:hideMark/>
          </w:tcPr>
          <w:p w14:paraId="00A233CA"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 acumulado</w:t>
            </w:r>
          </w:p>
        </w:tc>
      </w:tr>
      <w:tr w:rsidR="005D1D3F" w:rsidRPr="00A81F6E" w14:paraId="23A21C1D" w14:textId="77777777" w:rsidTr="005D1D3F">
        <w:trPr>
          <w:cantSplit/>
          <w:jc w:val="center"/>
        </w:trPr>
        <w:tc>
          <w:tcPr>
            <w:tcW w:w="819" w:type="dxa"/>
            <w:vMerge w:val="restart"/>
            <w:tcBorders>
              <w:top w:val="single" w:sz="18" w:space="0" w:color="auto"/>
              <w:left w:val="nil"/>
              <w:bottom w:val="single" w:sz="18" w:space="0" w:color="auto"/>
              <w:right w:val="nil"/>
            </w:tcBorders>
            <w:shd w:val="clear" w:color="auto" w:fill="FFFFFF"/>
            <w:hideMark/>
          </w:tcPr>
          <w:p w14:paraId="26616F2F"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Válido</w:t>
            </w:r>
          </w:p>
        </w:tc>
        <w:tc>
          <w:tcPr>
            <w:tcW w:w="1162" w:type="dxa"/>
            <w:tcBorders>
              <w:top w:val="single" w:sz="18" w:space="0" w:color="auto"/>
              <w:left w:val="nil"/>
              <w:bottom w:val="nil"/>
              <w:right w:val="nil"/>
            </w:tcBorders>
            <w:shd w:val="clear" w:color="auto" w:fill="FFFFFF"/>
            <w:hideMark/>
          </w:tcPr>
          <w:p w14:paraId="02F32243" w14:textId="77777777" w:rsidR="005D1D3F" w:rsidRPr="00A81F6E" w:rsidRDefault="005D1D3F" w:rsidP="00274DE9">
            <w:pPr>
              <w:spacing w:after="0" w:line="240" w:lineRule="auto"/>
              <w:ind w:left="60" w:right="60"/>
              <w:jc w:val="both"/>
              <w:rPr>
                <w:rFonts w:ascii="Times New Roman" w:hAnsi="Times New Roman" w:cs="Times New Roman"/>
                <w:sz w:val="24"/>
                <w:szCs w:val="24"/>
              </w:rPr>
            </w:pPr>
            <w:r w:rsidRPr="00A81F6E">
              <w:rPr>
                <w:rFonts w:ascii="Times New Roman" w:hAnsi="Times New Roman" w:cs="Times New Roman"/>
                <w:sz w:val="24"/>
                <w:szCs w:val="24"/>
              </w:rPr>
              <w:t>0 - 33%</w:t>
            </w:r>
          </w:p>
        </w:tc>
        <w:tc>
          <w:tcPr>
            <w:tcW w:w="1239" w:type="dxa"/>
            <w:tcBorders>
              <w:top w:val="single" w:sz="18" w:space="0" w:color="auto"/>
              <w:left w:val="nil"/>
              <w:bottom w:val="nil"/>
              <w:right w:val="nil"/>
            </w:tcBorders>
            <w:shd w:val="clear" w:color="auto" w:fill="FFFFFF"/>
            <w:vAlign w:val="center"/>
            <w:hideMark/>
          </w:tcPr>
          <w:p w14:paraId="4476230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14</w:t>
            </w:r>
          </w:p>
        </w:tc>
        <w:tc>
          <w:tcPr>
            <w:tcW w:w="1209" w:type="dxa"/>
            <w:tcBorders>
              <w:top w:val="single" w:sz="18" w:space="0" w:color="auto"/>
              <w:left w:val="nil"/>
              <w:bottom w:val="nil"/>
              <w:right w:val="nil"/>
            </w:tcBorders>
            <w:shd w:val="clear" w:color="auto" w:fill="FFFFFF"/>
            <w:vAlign w:val="center"/>
            <w:hideMark/>
          </w:tcPr>
          <w:p w14:paraId="032BAB3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24.1</w:t>
            </w:r>
          </w:p>
        </w:tc>
        <w:tc>
          <w:tcPr>
            <w:tcW w:w="1487" w:type="dxa"/>
            <w:tcBorders>
              <w:top w:val="single" w:sz="18" w:space="0" w:color="auto"/>
              <w:left w:val="nil"/>
              <w:bottom w:val="nil"/>
              <w:right w:val="nil"/>
            </w:tcBorders>
            <w:shd w:val="clear" w:color="auto" w:fill="FFFFFF"/>
            <w:vAlign w:val="center"/>
            <w:hideMark/>
          </w:tcPr>
          <w:p w14:paraId="3D53AF9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24.1</w:t>
            </w:r>
          </w:p>
        </w:tc>
        <w:tc>
          <w:tcPr>
            <w:tcW w:w="1487" w:type="dxa"/>
            <w:tcBorders>
              <w:top w:val="single" w:sz="18" w:space="0" w:color="auto"/>
              <w:left w:val="nil"/>
              <w:bottom w:val="nil"/>
              <w:right w:val="nil"/>
            </w:tcBorders>
            <w:shd w:val="clear" w:color="auto" w:fill="FFFFFF"/>
            <w:vAlign w:val="center"/>
            <w:hideMark/>
          </w:tcPr>
          <w:p w14:paraId="4E83716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24.1</w:t>
            </w:r>
          </w:p>
        </w:tc>
      </w:tr>
      <w:tr w:rsidR="005D1D3F" w:rsidRPr="00A81F6E" w14:paraId="0A5B7292" w14:textId="77777777" w:rsidTr="005D1D3F">
        <w:trPr>
          <w:cantSplit/>
          <w:jc w:val="center"/>
        </w:trPr>
        <w:tc>
          <w:tcPr>
            <w:tcW w:w="7403" w:type="dxa"/>
            <w:vMerge/>
            <w:tcBorders>
              <w:top w:val="single" w:sz="18" w:space="0" w:color="auto"/>
              <w:left w:val="nil"/>
              <w:bottom w:val="single" w:sz="18" w:space="0" w:color="auto"/>
              <w:right w:val="nil"/>
            </w:tcBorders>
            <w:vAlign w:val="center"/>
            <w:hideMark/>
          </w:tcPr>
          <w:p w14:paraId="1D1D5802" w14:textId="77777777" w:rsidR="005D1D3F" w:rsidRPr="00A81F6E" w:rsidRDefault="005D1D3F" w:rsidP="00274DE9">
            <w:pPr>
              <w:spacing w:after="0" w:line="240" w:lineRule="auto"/>
              <w:rPr>
                <w:rFonts w:ascii="Times New Roman" w:hAnsi="Times New Roman" w:cs="Times New Roman"/>
                <w:sz w:val="24"/>
                <w:szCs w:val="24"/>
              </w:rPr>
            </w:pPr>
          </w:p>
        </w:tc>
        <w:tc>
          <w:tcPr>
            <w:tcW w:w="1162" w:type="dxa"/>
            <w:shd w:val="clear" w:color="auto" w:fill="FFFFFF"/>
            <w:hideMark/>
          </w:tcPr>
          <w:p w14:paraId="09C6058B" w14:textId="77777777" w:rsidR="005D1D3F" w:rsidRPr="00A81F6E" w:rsidRDefault="005D1D3F" w:rsidP="00274DE9">
            <w:pPr>
              <w:spacing w:after="0" w:line="240" w:lineRule="auto"/>
              <w:ind w:left="60" w:right="60"/>
              <w:jc w:val="both"/>
              <w:rPr>
                <w:rFonts w:ascii="Times New Roman" w:hAnsi="Times New Roman" w:cs="Times New Roman"/>
                <w:b/>
                <w:sz w:val="24"/>
                <w:szCs w:val="24"/>
              </w:rPr>
            </w:pPr>
            <w:r w:rsidRPr="00A81F6E">
              <w:rPr>
                <w:rFonts w:ascii="Times New Roman" w:hAnsi="Times New Roman" w:cs="Times New Roman"/>
                <w:b/>
                <w:sz w:val="24"/>
                <w:szCs w:val="24"/>
              </w:rPr>
              <w:t>34 - 66%</w:t>
            </w:r>
          </w:p>
        </w:tc>
        <w:tc>
          <w:tcPr>
            <w:tcW w:w="1239" w:type="dxa"/>
            <w:shd w:val="clear" w:color="auto" w:fill="FFFFFF"/>
            <w:vAlign w:val="center"/>
            <w:hideMark/>
          </w:tcPr>
          <w:p w14:paraId="0CCF5D8C"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21</w:t>
            </w:r>
          </w:p>
        </w:tc>
        <w:tc>
          <w:tcPr>
            <w:tcW w:w="1209" w:type="dxa"/>
            <w:shd w:val="clear" w:color="auto" w:fill="FFFFFF"/>
            <w:vAlign w:val="center"/>
            <w:hideMark/>
          </w:tcPr>
          <w:p w14:paraId="0A44723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36.2</w:t>
            </w:r>
          </w:p>
        </w:tc>
        <w:tc>
          <w:tcPr>
            <w:tcW w:w="1487" w:type="dxa"/>
            <w:shd w:val="clear" w:color="auto" w:fill="FFFFFF"/>
            <w:vAlign w:val="center"/>
            <w:hideMark/>
          </w:tcPr>
          <w:p w14:paraId="7EDF78B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36.2</w:t>
            </w:r>
          </w:p>
        </w:tc>
        <w:tc>
          <w:tcPr>
            <w:tcW w:w="1487" w:type="dxa"/>
            <w:shd w:val="clear" w:color="auto" w:fill="FFFFFF"/>
            <w:vAlign w:val="center"/>
            <w:hideMark/>
          </w:tcPr>
          <w:p w14:paraId="5E269CD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60.3</w:t>
            </w:r>
          </w:p>
        </w:tc>
      </w:tr>
      <w:tr w:rsidR="005D1D3F" w:rsidRPr="00A81F6E" w14:paraId="4D1BBEFC" w14:textId="77777777" w:rsidTr="005D1D3F">
        <w:trPr>
          <w:cantSplit/>
          <w:jc w:val="center"/>
        </w:trPr>
        <w:tc>
          <w:tcPr>
            <w:tcW w:w="7403" w:type="dxa"/>
            <w:vMerge/>
            <w:tcBorders>
              <w:top w:val="single" w:sz="18" w:space="0" w:color="auto"/>
              <w:left w:val="nil"/>
              <w:bottom w:val="single" w:sz="18" w:space="0" w:color="auto"/>
              <w:right w:val="nil"/>
            </w:tcBorders>
            <w:vAlign w:val="center"/>
            <w:hideMark/>
          </w:tcPr>
          <w:p w14:paraId="714700AF" w14:textId="77777777" w:rsidR="005D1D3F" w:rsidRPr="00A81F6E" w:rsidRDefault="005D1D3F" w:rsidP="00274DE9">
            <w:pPr>
              <w:spacing w:after="0" w:line="240" w:lineRule="auto"/>
              <w:rPr>
                <w:rFonts w:ascii="Times New Roman" w:hAnsi="Times New Roman" w:cs="Times New Roman"/>
                <w:sz w:val="24"/>
                <w:szCs w:val="24"/>
              </w:rPr>
            </w:pPr>
          </w:p>
        </w:tc>
        <w:tc>
          <w:tcPr>
            <w:tcW w:w="1162" w:type="dxa"/>
            <w:shd w:val="clear" w:color="auto" w:fill="FFFFFF"/>
            <w:hideMark/>
          </w:tcPr>
          <w:p w14:paraId="4BF23BE0" w14:textId="77777777" w:rsidR="005D1D3F" w:rsidRPr="00A81F6E" w:rsidRDefault="005D1D3F" w:rsidP="00274DE9">
            <w:pPr>
              <w:spacing w:after="0" w:line="240" w:lineRule="auto"/>
              <w:ind w:left="60" w:right="60"/>
              <w:jc w:val="both"/>
              <w:rPr>
                <w:rFonts w:ascii="Times New Roman" w:hAnsi="Times New Roman" w:cs="Times New Roman"/>
                <w:sz w:val="24"/>
                <w:szCs w:val="24"/>
              </w:rPr>
            </w:pPr>
            <w:r w:rsidRPr="00A81F6E">
              <w:rPr>
                <w:rFonts w:ascii="Times New Roman" w:hAnsi="Times New Roman" w:cs="Times New Roman"/>
                <w:sz w:val="24"/>
                <w:szCs w:val="24"/>
              </w:rPr>
              <w:t>67 - 100%</w:t>
            </w:r>
          </w:p>
        </w:tc>
        <w:tc>
          <w:tcPr>
            <w:tcW w:w="1239" w:type="dxa"/>
            <w:shd w:val="clear" w:color="auto" w:fill="FFFFFF"/>
            <w:vAlign w:val="center"/>
            <w:hideMark/>
          </w:tcPr>
          <w:p w14:paraId="26EFD56C"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23</w:t>
            </w:r>
          </w:p>
        </w:tc>
        <w:tc>
          <w:tcPr>
            <w:tcW w:w="1209" w:type="dxa"/>
            <w:shd w:val="clear" w:color="auto" w:fill="FFFFFF"/>
            <w:vAlign w:val="center"/>
            <w:hideMark/>
          </w:tcPr>
          <w:p w14:paraId="59DB49E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39.7</w:t>
            </w:r>
          </w:p>
        </w:tc>
        <w:tc>
          <w:tcPr>
            <w:tcW w:w="1487" w:type="dxa"/>
            <w:shd w:val="clear" w:color="auto" w:fill="FFFFFF"/>
            <w:vAlign w:val="center"/>
            <w:hideMark/>
          </w:tcPr>
          <w:p w14:paraId="4CB0040E"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39.7</w:t>
            </w:r>
          </w:p>
        </w:tc>
        <w:tc>
          <w:tcPr>
            <w:tcW w:w="1487" w:type="dxa"/>
            <w:shd w:val="clear" w:color="auto" w:fill="FFFFFF"/>
            <w:vAlign w:val="center"/>
            <w:hideMark/>
          </w:tcPr>
          <w:p w14:paraId="179869B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r>
      <w:tr w:rsidR="005D1D3F" w:rsidRPr="00A81F6E" w14:paraId="5C8DAE11" w14:textId="77777777" w:rsidTr="005D1D3F">
        <w:trPr>
          <w:cantSplit/>
          <w:jc w:val="center"/>
        </w:trPr>
        <w:tc>
          <w:tcPr>
            <w:tcW w:w="7403" w:type="dxa"/>
            <w:vMerge/>
            <w:tcBorders>
              <w:top w:val="single" w:sz="18" w:space="0" w:color="auto"/>
              <w:left w:val="nil"/>
              <w:bottom w:val="single" w:sz="18" w:space="0" w:color="auto"/>
              <w:right w:val="nil"/>
            </w:tcBorders>
            <w:vAlign w:val="center"/>
            <w:hideMark/>
          </w:tcPr>
          <w:p w14:paraId="3C7AA3E9" w14:textId="77777777" w:rsidR="005D1D3F" w:rsidRPr="00A81F6E" w:rsidRDefault="005D1D3F" w:rsidP="00274DE9">
            <w:pPr>
              <w:spacing w:after="0" w:line="240" w:lineRule="auto"/>
              <w:rPr>
                <w:rFonts w:ascii="Times New Roman" w:hAnsi="Times New Roman" w:cs="Times New Roman"/>
                <w:sz w:val="24"/>
                <w:szCs w:val="24"/>
              </w:rPr>
            </w:pPr>
          </w:p>
        </w:tc>
        <w:tc>
          <w:tcPr>
            <w:tcW w:w="1162" w:type="dxa"/>
            <w:tcBorders>
              <w:top w:val="nil"/>
              <w:left w:val="nil"/>
              <w:bottom w:val="single" w:sz="18" w:space="0" w:color="auto"/>
              <w:right w:val="nil"/>
            </w:tcBorders>
            <w:shd w:val="clear" w:color="auto" w:fill="FFFFFF"/>
            <w:hideMark/>
          </w:tcPr>
          <w:p w14:paraId="47EEFDBB" w14:textId="77777777" w:rsidR="005D1D3F" w:rsidRPr="00A81F6E" w:rsidRDefault="005D1D3F" w:rsidP="00274DE9">
            <w:pPr>
              <w:spacing w:after="0" w:line="240" w:lineRule="auto"/>
              <w:ind w:left="60" w:right="60"/>
              <w:jc w:val="both"/>
              <w:rPr>
                <w:rFonts w:ascii="Times New Roman" w:hAnsi="Times New Roman" w:cs="Times New Roman"/>
                <w:sz w:val="24"/>
                <w:szCs w:val="24"/>
              </w:rPr>
            </w:pPr>
            <w:r w:rsidRPr="00A81F6E">
              <w:rPr>
                <w:rFonts w:ascii="Times New Roman" w:hAnsi="Times New Roman" w:cs="Times New Roman"/>
                <w:sz w:val="24"/>
                <w:szCs w:val="24"/>
              </w:rPr>
              <w:t>Total</w:t>
            </w:r>
          </w:p>
        </w:tc>
        <w:tc>
          <w:tcPr>
            <w:tcW w:w="1239" w:type="dxa"/>
            <w:tcBorders>
              <w:top w:val="nil"/>
              <w:left w:val="nil"/>
              <w:bottom w:val="single" w:sz="18" w:space="0" w:color="auto"/>
              <w:right w:val="nil"/>
            </w:tcBorders>
            <w:shd w:val="clear" w:color="auto" w:fill="FFFFFF"/>
            <w:vAlign w:val="center"/>
            <w:hideMark/>
          </w:tcPr>
          <w:p w14:paraId="3688D1D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58</w:t>
            </w:r>
          </w:p>
        </w:tc>
        <w:tc>
          <w:tcPr>
            <w:tcW w:w="1209" w:type="dxa"/>
            <w:tcBorders>
              <w:top w:val="nil"/>
              <w:left w:val="nil"/>
              <w:bottom w:val="single" w:sz="18" w:space="0" w:color="auto"/>
              <w:right w:val="nil"/>
            </w:tcBorders>
            <w:shd w:val="clear" w:color="auto" w:fill="FFFFFF"/>
            <w:vAlign w:val="center"/>
            <w:hideMark/>
          </w:tcPr>
          <w:p w14:paraId="39E6F5F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7" w:type="dxa"/>
            <w:tcBorders>
              <w:top w:val="nil"/>
              <w:left w:val="nil"/>
              <w:bottom w:val="single" w:sz="18" w:space="0" w:color="auto"/>
              <w:right w:val="nil"/>
            </w:tcBorders>
            <w:shd w:val="clear" w:color="auto" w:fill="FFFFFF"/>
            <w:vAlign w:val="center"/>
            <w:hideMark/>
          </w:tcPr>
          <w:p w14:paraId="6C766B1A"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100.0</w:t>
            </w:r>
          </w:p>
        </w:tc>
        <w:tc>
          <w:tcPr>
            <w:tcW w:w="1487" w:type="dxa"/>
            <w:tcBorders>
              <w:top w:val="nil"/>
              <w:left w:val="nil"/>
              <w:bottom w:val="single" w:sz="18" w:space="0" w:color="auto"/>
              <w:right w:val="nil"/>
            </w:tcBorders>
            <w:shd w:val="clear" w:color="auto" w:fill="FFFFFF"/>
            <w:vAlign w:val="center"/>
          </w:tcPr>
          <w:p w14:paraId="15F7C001" w14:textId="77777777" w:rsidR="005D1D3F" w:rsidRPr="00A81F6E" w:rsidRDefault="005D1D3F" w:rsidP="00274DE9">
            <w:pPr>
              <w:spacing w:after="0" w:line="240" w:lineRule="auto"/>
              <w:jc w:val="center"/>
              <w:rPr>
                <w:rFonts w:ascii="Times New Roman" w:hAnsi="Times New Roman" w:cs="Times New Roman"/>
                <w:sz w:val="24"/>
                <w:szCs w:val="24"/>
              </w:rPr>
            </w:pPr>
          </w:p>
        </w:tc>
      </w:tr>
    </w:tbl>
    <w:p w14:paraId="5FB82C35" w14:textId="64B855DE" w:rsidR="00A739D7" w:rsidRPr="00F240C2" w:rsidRDefault="005D1D3F" w:rsidP="00F240C2">
      <w:pPr>
        <w:spacing w:after="0" w:line="240" w:lineRule="auto"/>
        <w:jc w:val="center"/>
        <w:rPr>
          <w:rFonts w:ascii="Times New Roman" w:hAnsi="Times New Roman" w:cs="Times New Roman"/>
          <w:sz w:val="28"/>
          <w:szCs w:val="24"/>
        </w:rPr>
      </w:pPr>
      <w:r w:rsidRPr="008E7900">
        <w:rPr>
          <w:rFonts w:ascii="Times New Roman" w:hAnsi="Times New Roman" w:cs="Times New Roman"/>
          <w:sz w:val="24"/>
        </w:rPr>
        <w:t>Fuente: Elaboración propia</w:t>
      </w:r>
    </w:p>
    <w:p w14:paraId="001DE41F" w14:textId="77777777" w:rsidR="00A739D7" w:rsidRDefault="00A739D7" w:rsidP="00C56E5A">
      <w:pPr>
        <w:spacing w:after="0" w:line="360" w:lineRule="auto"/>
        <w:jc w:val="both"/>
        <w:rPr>
          <w:rFonts w:ascii="Times New Roman" w:hAnsi="Times New Roman" w:cs="Times New Roman"/>
          <w:sz w:val="24"/>
          <w:szCs w:val="24"/>
        </w:rPr>
      </w:pPr>
    </w:p>
    <w:p w14:paraId="14E2BDC2" w14:textId="77777777" w:rsidR="00504034" w:rsidRDefault="00504034" w:rsidP="00C56E5A">
      <w:pPr>
        <w:spacing w:after="0" w:line="360" w:lineRule="auto"/>
        <w:jc w:val="both"/>
        <w:rPr>
          <w:rFonts w:ascii="Times New Roman" w:hAnsi="Times New Roman" w:cs="Times New Roman"/>
          <w:sz w:val="24"/>
          <w:szCs w:val="24"/>
        </w:rPr>
      </w:pPr>
    </w:p>
    <w:p w14:paraId="5442C029" w14:textId="63FDA654" w:rsidR="005D1D3F" w:rsidRPr="00A81F6E" w:rsidRDefault="00A964E6"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lastRenderedPageBreak/>
        <w:t>Para completar este estudio, a</w:t>
      </w:r>
      <w:r w:rsidR="005D1D3F" w:rsidRPr="00A81F6E">
        <w:rPr>
          <w:rFonts w:ascii="Times New Roman" w:hAnsi="Times New Roman" w:cs="Times New Roman"/>
          <w:sz w:val="24"/>
          <w:szCs w:val="24"/>
        </w:rPr>
        <w:t xml:space="preserve"> partir de la suma de las respuestas a los reactivos en escala tipo Likert aditiva</w:t>
      </w:r>
      <w:r w:rsidR="007E31A5">
        <w:rPr>
          <w:rFonts w:ascii="Times New Roman" w:hAnsi="Times New Roman" w:cs="Times New Roman"/>
          <w:sz w:val="24"/>
          <w:szCs w:val="24"/>
        </w:rPr>
        <w:t>,</w:t>
      </w:r>
      <w:r w:rsidR="005D1D3F" w:rsidRPr="00A81F6E">
        <w:rPr>
          <w:rFonts w:ascii="Times New Roman" w:hAnsi="Times New Roman" w:cs="Times New Roman"/>
          <w:sz w:val="24"/>
          <w:szCs w:val="24"/>
        </w:rPr>
        <w:t xml:space="preserve"> se identifi</w:t>
      </w:r>
      <w:r w:rsidR="00290B61">
        <w:rPr>
          <w:rFonts w:ascii="Times New Roman" w:hAnsi="Times New Roman" w:cs="Times New Roman"/>
          <w:sz w:val="24"/>
          <w:szCs w:val="24"/>
        </w:rPr>
        <w:t xml:space="preserve">caron las áreas de la empresa que, en mayor medida, </w:t>
      </w:r>
      <w:r w:rsidR="005D1D3F" w:rsidRPr="00A81F6E">
        <w:rPr>
          <w:rFonts w:ascii="Times New Roman" w:hAnsi="Times New Roman" w:cs="Times New Roman"/>
          <w:sz w:val="24"/>
          <w:szCs w:val="24"/>
        </w:rPr>
        <w:t>se considera que son beneficiadas por el uso de las TIC. El total máximo posible es de 58</w:t>
      </w:r>
      <w:r w:rsidR="007E31A5">
        <w:rPr>
          <w:rFonts w:ascii="Times New Roman" w:hAnsi="Times New Roman" w:cs="Times New Roman"/>
          <w:sz w:val="24"/>
          <w:szCs w:val="24"/>
        </w:rPr>
        <w:t xml:space="preserve"> x </w:t>
      </w:r>
      <w:r w:rsidR="005D1D3F" w:rsidRPr="00A81F6E">
        <w:rPr>
          <w:rFonts w:ascii="Times New Roman" w:hAnsi="Times New Roman" w:cs="Times New Roman"/>
          <w:sz w:val="24"/>
          <w:szCs w:val="24"/>
        </w:rPr>
        <w:t xml:space="preserve">5 puntos, es decir, 290 puntos. </w:t>
      </w:r>
      <w:r w:rsidR="00B7269C">
        <w:rPr>
          <w:rFonts w:ascii="Times New Roman" w:hAnsi="Times New Roman" w:cs="Times New Roman"/>
          <w:sz w:val="24"/>
          <w:szCs w:val="24"/>
        </w:rPr>
        <w:t>E</w:t>
      </w:r>
      <w:r w:rsidR="003A296C" w:rsidRPr="00A81F6E">
        <w:rPr>
          <w:rFonts w:ascii="Times New Roman" w:hAnsi="Times New Roman" w:cs="Times New Roman"/>
          <w:sz w:val="24"/>
          <w:szCs w:val="24"/>
        </w:rPr>
        <w:t xml:space="preserve">n la </w:t>
      </w:r>
      <w:r w:rsidR="00B7269C">
        <w:rPr>
          <w:rFonts w:ascii="Times New Roman" w:hAnsi="Times New Roman" w:cs="Times New Roman"/>
          <w:sz w:val="24"/>
          <w:szCs w:val="24"/>
        </w:rPr>
        <w:t>t</w:t>
      </w:r>
      <w:r w:rsidR="003A296C" w:rsidRPr="00A81F6E">
        <w:rPr>
          <w:rFonts w:ascii="Times New Roman" w:hAnsi="Times New Roman" w:cs="Times New Roman"/>
          <w:sz w:val="24"/>
          <w:szCs w:val="24"/>
        </w:rPr>
        <w:t>abla 6</w:t>
      </w:r>
      <w:r w:rsidR="005D1D3F" w:rsidRPr="00A81F6E">
        <w:rPr>
          <w:rFonts w:ascii="Times New Roman" w:hAnsi="Times New Roman" w:cs="Times New Roman"/>
          <w:sz w:val="24"/>
          <w:szCs w:val="24"/>
        </w:rPr>
        <w:t xml:space="preserve"> se describen para cada una de las cinco áreas de la empresa los puntos alcanzados y el porcentaje que estos representan respecto al total máximo posible. </w:t>
      </w:r>
    </w:p>
    <w:p w14:paraId="1FD2CB8C" w14:textId="77777777" w:rsidR="00E73AB3" w:rsidRPr="00A81F6E" w:rsidRDefault="00E73AB3" w:rsidP="00E73AB3">
      <w:pPr>
        <w:spacing w:after="0" w:line="360" w:lineRule="auto"/>
        <w:jc w:val="both"/>
        <w:rPr>
          <w:rFonts w:ascii="Times New Roman" w:hAnsi="Times New Roman" w:cs="Times New Roman"/>
        </w:rPr>
      </w:pPr>
    </w:p>
    <w:tbl>
      <w:tblPr>
        <w:tblW w:w="6525" w:type="dxa"/>
        <w:jc w:val="center"/>
        <w:tblLayout w:type="fixed"/>
        <w:tblCellMar>
          <w:left w:w="0" w:type="dxa"/>
          <w:right w:w="0" w:type="dxa"/>
        </w:tblCellMar>
        <w:tblLook w:val="04A0" w:firstRow="1" w:lastRow="0" w:firstColumn="1" w:lastColumn="0" w:noHBand="0" w:noVBand="1"/>
      </w:tblPr>
      <w:tblGrid>
        <w:gridCol w:w="2269"/>
        <w:gridCol w:w="1277"/>
        <w:gridCol w:w="1277"/>
        <w:gridCol w:w="1702"/>
      </w:tblGrid>
      <w:tr w:rsidR="005D1D3F" w:rsidRPr="00A81F6E" w14:paraId="0C69D5CA" w14:textId="77777777" w:rsidTr="005D1D3F">
        <w:trPr>
          <w:cantSplit/>
          <w:jc w:val="center"/>
        </w:trPr>
        <w:tc>
          <w:tcPr>
            <w:tcW w:w="6521" w:type="dxa"/>
            <w:gridSpan w:val="4"/>
            <w:tcBorders>
              <w:top w:val="nil"/>
              <w:left w:val="nil"/>
              <w:bottom w:val="single" w:sz="18" w:space="0" w:color="auto"/>
              <w:right w:val="nil"/>
            </w:tcBorders>
            <w:shd w:val="clear" w:color="auto" w:fill="FFFFFF"/>
            <w:vAlign w:val="center"/>
            <w:hideMark/>
          </w:tcPr>
          <w:p w14:paraId="74D78DDA" w14:textId="77777777" w:rsidR="005D1D3F" w:rsidRPr="00A81F6E" w:rsidRDefault="003A296C" w:rsidP="00274DE9">
            <w:pPr>
              <w:spacing w:after="0" w:line="240" w:lineRule="auto"/>
              <w:ind w:left="60" w:right="60"/>
              <w:jc w:val="center"/>
              <w:rPr>
                <w:rFonts w:ascii="Times New Roman" w:hAnsi="Times New Roman" w:cs="Times New Roman"/>
                <w:b/>
                <w:bCs/>
                <w:sz w:val="24"/>
                <w:szCs w:val="24"/>
              </w:rPr>
            </w:pPr>
            <w:r w:rsidRPr="00A81F6E">
              <w:rPr>
                <w:rFonts w:ascii="Times New Roman" w:hAnsi="Times New Roman" w:cs="Times New Roman"/>
                <w:b/>
                <w:bCs/>
                <w:sz w:val="24"/>
                <w:szCs w:val="24"/>
              </w:rPr>
              <w:t xml:space="preserve">Tabla 6. </w:t>
            </w:r>
            <w:r w:rsidR="005D1D3F" w:rsidRPr="00A739D7">
              <w:rPr>
                <w:rFonts w:ascii="Times New Roman" w:hAnsi="Times New Roman" w:cs="Times New Roman"/>
                <w:bCs/>
                <w:sz w:val="24"/>
                <w:szCs w:val="24"/>
              </w:rPr>
              <w:t>Beneficios por el uso de las TIC en las áreas.</w:t>
            </w:r>
          </w:p>
        </w:tc>
      </w:tr>
      <w:tr w:rsidR="005D1D3F" w:rsidRPr="00A81F6E" w14:paraId="1C8E58AE" w14:textId="77777777" w:rsidTr="005D1D3F">
        <w:trPr>
          <w:cantSplit/>
          <w:jc w:val="center"/>
        </w:trPr>
        <w:tc>
          <w:tcPr>
            <w:tcW w:w="2268" w:type="dxa"/>
            <w:tcBorders>
              <w:top w:val="single" w:sz="18" w:space="0" w:color="auto"/>
              <w:left w:val="nil"/>
              <w:bottom w:val="single" w:sz="18" w:space="0" w:color="auto"/>
              <w:right w:val="nil"/>
            </w:tcBorders>
            <w:shd w:val="clear" w:color="auto" w:fill="FFFFFF"/>
            <w:vAlign w:val="bottom"/>
            <w:hideMark/>
          </w:tcPr>
          <w:p w14:paraId="533B67F2"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Área</w:t>
            </w:r>
          </w:p>
        </w:tc>
        <w:tc>
          <w:tcPr>
            <w:tcW w:w="1276" w:type="dxa"/>
            <w:tcBorders>
              <w:top w:val="single" w:sz="18" w:space="0" w:color="auto"/>
              <w:left w:val="nil"/>
              <w:bottom w:val="single" w:sz="18" w:space="0" w:color="auto"/>
              <w:right w:val="nil"/>
            </w:tcBorders>
            <w:shd w:val="clear" w:color="auto" w:fill="FFFFFF"/>
            <w:vAlign w:val="bottom"/>
            <w:hideMark/>
          </w:tcPr>
          <w:p w14:paraId="290F864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Puntos</w:t>
            </w:r>
          </w:p>
        </w:tc>
        <w:tc>
          <w:tcPr>
            <w:tcW w:w="1276" w:type="dxa"/>
            <w:tcBorders>
              <w:top w:val="single" w:sz="18" w:space="0" w:color="auto"/>
              <w:left w:val="nil"/>
              <w:bottom w:val="single" w:sz="18" w:space="0" w:color="auto"/>
              <w:right w:val="nil"/>
            </w:tcBorders>
            <w:shd w:val="clear" w:color="auto" w:fill="FFFFFF"/>
            <w:vAlign w:val="bottom"/>
            <w:hideMark/>
          </w:tcPr>
          <w:p w14:paraId="539F4A0D"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Porcentaje</w:t>
            </w:r>
          </w:p>
        </w:tc>
        <w:tc>
          <w:tcPr>
            <w:tcW w:w="1701" w:type="dxa"/>
            <w:tcBorders>
              <w:top w:val="single" w:sz="18" w:space="0" w:color="auto"/>
              <w:left w:val="nil"/>
              <w:bottom w:val="single" w:sz="18" w:space="0" w:color="auto"/>
              <w:right w:val="nil"/>
            </w:tcBorders>
            <w:shd w:val="clear" w:color="auto" w:fill="FFFFFF"/>
            <w:vAlign w:val="bottom"/>
            <w:hideMark/>
          </w:tcPr>
          <w:p w14:paraId="20E8C30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Lugar</w:t>
            </w:r>
          </w:p>
        </w:tc>
      </w:tr>
      <w:tr w:rsidR="005D1D3F" w:rsidRPr="00A81F6E" w14:paraId="2251FE7A" w14:textId="77777777" w:rsidTr="005D1D3F">
        <w:trPr>
          <w:cantSplit/>
          <w:jc w:val="center"/>
        </w:trPr>
        <w:tc>
          <w:tcPr>
            <w:tcW w:w="2268" w:type="dxa"/>
            <w:tcBorders>
              <w:top w:val="single" w:sz="18" w:space="0" w:color="auto"/>
              <w:left w:val="nil"/>
              <w:bottom w:val="nil"/>
              <w:right w:val="nil"/>
            </w:tcBorders>
            <w:shd w:val="clear" w:color="auto" w:fill="FFFFFF"/>
            <w:vAlign w:val="bottom"/>
            <w:hideMark/>
          </w:tcPr>
          <w:p w14:paraId="1BECD817"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Contabilidad</w:t>
            </w:r>
          </w:p>
        </w:tc>
        <w:tc>
          <w:tcPr>
            <w:tcW w:w="1276" w:type="dxa"/>
            <w:tcBorders>
              <w:top w:val="single" w:sz="18" w:space="0" w:color="auto"/>
              <w:left w:val="nil"/>
              <w:bottom w:val="nil"/>
              <w:right w:val="nil"/>
            </w:tcBorders>
            <w:shd w:val="clear" w:color="auto" w:fill="FFFFFF"/>
            <w:vAlign w:val="bottom"/>
            <w:hideMark/>
          </w:tcPr>
          <w:p w14:paraId="682AABC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200</w:t>
            </w:r>
          </w:p>
        </w:tc>
        <w:tc>
          <w:tcPr>
            <w:tcW w:w="1276" w:type="dxa"/>
            <w:tcBorders>
              <w:top w:val="single" w:sz="18" w:space="0" w:color="auto"/>
              <w:left w:val="nil"/>
              <w:bottom w:val="nil"/>
              <w:right w:val="nil"/>
            </w:tcBorders>
            <w:shd w:val="clear" w:color="auto" w:fill="FFFFFF"/>
            <w:vAlign w:val="bottom"/>
            <w:hideMark/>
          </w:tcPr>
          <w:p w14:paraId="480C6DFF"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69</w:t>
            </w:r>
          </w:p>
        </w:tc>
        <w:tc>
          <w:tcPr>
            <w:tcW w:w="1701" w:type="dxa"/>
            <w:tcBorders>
              <w:top w:val="single" w:sz="18" w:space="0" w:color="auto"/>
              <w:left w:val="nil"/>
              <w:bottom w:val="nil"/>
              <w:right w:val="nil"/>
            </w:tcBorders>
            <w:shd w:val="clear" w:color="auto" w:fill="FFFFFF"/>
            <w:vAlign w:val="bottom"/>
            <w:hideMark/>
          </w:tcPr>
          <w:p w14:paraId="1FE4A9C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Primero</w:t>
            </w:r>
          </w:p>
        </w:tc>
      </w:tr>
      <w:tr w:rsidR="005D1D3F" w:rsidRPr="00A81F6E" w14:paraId="438FB5C7" w14:textId="77777777" w:rsidTr="005D1D3F">
        <w:trPr>
          <w:cantSplit/>
          <w:jc w:val="center"/>
        </w:trPr>
        <w:tc>
          <w:tcPr>
            <w:tcW w:w="2268" w:type="dxa"/>
            <w:shd w:val="clear" w:color="auto" w:fill="FFFFFF"/>
            <w:vAlign w:val="bottom"/>
            <w:hideMark/>
          </w:tcPr>
          <w:p w14:paraId="3E9C573A"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Mercadotecnia</w:t>
            </w:r>
          </w:p>
        </w:tc>
        <w:tc>
          <w:tcPr>
            <w:tcW w:w="1276" w:type="dxa"/>
            <w:shd w:val="clear" w:color="auto" w:fill="FFFFFF"/>
            <w:vAlign w:val="bottom"/>
            <w:hideMark/>
          </w:tcPr>
          <w:p w14:paraId="0ECB1BCC"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170</w:t>
            </w:r>
          </w:p>
        </w:tc>
        <w:tc>
          <w:tcPr>
            <w:tcW w:w="1276" w:type="dxa"/>
            <w:shd w:val="clear" w:color="auto" w:fill="FFFFFF"/>
            <w:vAlign w:val="bottom"/>
            <w:hideMark/>
          </w:tcPr>
          <w:p w14:paraId="20F61EC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58.6</w:t>
            </w:r>
          </w:p>
        </w:tc>
        <w:tc>
          <w:tcPr>
            <w:tcW w:w="1701" w:type="dxa"/>
            <w:shd w:val="clear" w:color="auto" w:fill="FFFFFF"/>
            <w:vAlign w:val="bottom"/>
            <w:hideMark/>
          </w:tcPr>
          <w:p w14:paraId="1D077E94"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Segundo</w:t>
            </w:r>
          </w:p>
        </w:tc>
      </w:tr>
      <w:tr w:rsidR="005D1D3F" w:rsidRPr="00A81F6E" w14:paraId="1E174F04" w14:textId="77777777" w:rsidTr="005D1D3F">
        <w:trPr>
          <w:cantSplit/>
          <w:jc w:val="center"/>
        </w:trPr>
        <w:tc>
          <w:tcPr>
            <w:tcW w:w="2268" w:type="dxa"/>
            <w:shd w:val="clear" w:color="auto" w:fill="FFFFFF"/>
            <w:vAlign w:val="bottom"/>
            <w:hideMark/>
          </w:tcPr>
          <w:p w14:paraId="7B3D6E1A"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Recursos humanos</w:t>
            </w:r>
          </w:p>
        </w:tc>
        <w:tc>
          <w:tcPr>
            <w:tcW w:w="1276" w:type="dxa"/>
            <w:shd w:val="clear" w:color="auto" w:fill="FFFFFF"/>
            <w:vAlign w:val="bottom"/>
            <w:hideMark/>
          </w:tcPr>
          <w:p w14:paraId="7EB5E157"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168</w:t>
            </w:r>
          </w:p>
        </w:tc>
        <w:tc>
          <w:tcPr>
            <w:tcW w:w="1276" w:type="dxa"/>
            <w:shd w:val="clear" w:color="auto" w:fill="FFFFFF"/>
            <w:vAlign w:val="bottom"/>
            <w:hideMark/>
          </w:tcPr>
          <w:p w14:paraId="2292B73A"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57.9</w:t>
            </w:r>
          </w:p>
        </w:tc>
        <w:tc>
          <w:tcPr>
            <w:tcW w:w="1701" w:type="dxa"/>
            <w:shd w:val="clear" w:color="auto" w:fill="FFFFFF"/>
            <w:vAlign w:val="bottom"/>
            <w:hideMark/>
          </w:tcPr>
          <w:p w14:paraId="718BDFD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Tercero</w:t>
            </w:r>
          </w:p>
        </w:tc>
      </w:tr>
      <w:tr w:rsidR="005D1D3F" w:rsidRPr="00A81F6E" w14:paraId="71FB200D" w14:textId="77777777" w:rsidTr="005D1D3F">
        <w:trPr>
          <w:cantSplit/>
          <w:jc w:val="center"/>
        </w:trPr>
        <w:tc>
          <w:tcPr>
            <w:tcW w:w="2268" w:type="dxa"/>
            <w:shd w:val="clear" w:color="auto" w:fill="FFFFFF"/>
            <w:vAlign w:val="bottom"/>
            <w:hideMark/>
          </w:tcPr>
          <w:p w14:paraId="7F3F1581"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Finanzas</w:t>
            </w:r>
          </w:p>
        </w:tc>
        <w:tc>
          <w:tcPr>
            <w:tcW w:w="1276" w:type="dxa"/>
            <w:shd w:val="clear" w:color="auto" w:fill="FFFFFF"/>
            <w:vAlign w:val="bottom"/>
            <w:hideMark/>
          </w:tcPr>
          <w:p w14:paraId="3228F9E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167</w:t>
            </w:r>
          </w:p>
        </w:tc>
        <w:tc>
          <w:tcPr>
            <w:tcW w:w="1276" w:type="dxa"/>
            <w:shd w:val="clear" w:color="auto" w:fill="FFFFFF"/>
            <w:vAlign w:val="bottom"/>
            <w:hideMark/>
          </w:tcPr>
          <w:p w14:paraId="6907556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57.6</w:t>
            </w:r>
          </w:p>
        </w:tc>
        <w:tc>
          <w:tcPr>
            <w:tcW w:w="1701" w:type="dxa"/>
            <w:shd w:val="clear" w:color="auto" w:fill="FFFFFF"/>
            <w:vAlign w:val="bottom"/>
            <w:hideMark/>
          </w:tcPr>
          <w:p w14:paraId="59642563"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Cuarto</w:t>
            </w:r>
          </w:p>
        </w:tc>
      </w:tr>
      <w:tr w:rsidR="005D1D3F" w:rsidRPr="00A81F6E" w14:paraId="14FBBE65" w14:textId="77777777" w:rsidTr="005D1D3F">
        <w:trPr>
          <w:cantSplit/>
          <w:jc w:val="center"/>
        </w:trPr>
        <w:tc>
          <w:tcPr>
            <w:tcW w:w="2268" w:type="dxa"/>
            <w:tcBorders>
              <w:top w:val="nil"/>
              <w:left w:val="nil"/>
              <w:bottom w:val="single" w:sz="18" w:space="0" w:color="auto"/>
              <w:right w:val="nil"/>
            </w:tcBorders>
            <w:shd w:val="clear" w:color="auto" w:fill="FFFFFF"/>
            <w:vAlign w:val="bottom"/>
            <w:hideMark/>
          </w:tcPr>
          <w:p w14:paraId="4A0991CD" w14:textId="77777777" w:rsidR="005D1D3F" w:rsidRPr="00A81F6E" w:rsidRDefault="005D1D3F" w:rsidP="00274DE9">
            <w:pPr>
              <w:spacing w:after="0" w:line="240" w:lineRule="auto"/>
              <w:ind w:left="60" w:right="60"/>
              <w:rPr>
                <w:rFonts w:ascii="Times New Roman" w:hAnsi="Times New Roman" w:cs="Times New Roman"/>
                <w:sz w:val="24"/>
                <w:szCs w:val="24"/>
              </w:rPr>
            </w:pPr>
            <w:r w:rsidRPr="00A81F6E">
              <w:rPr>
                <w:rFonts w:ascii="Times New Roman" w:hAnsi="Times New Roman" w:cs="Times New Roman"/>
                <w:sz w:val="24"/>
                <w:szCs w:val="24"/>
              </w:rPr>
              <w:t xml:space="preserve">Producción </w:t>
            </w:r>
          </w:p>
        </w:tc>
        <w:tc>
          <w:tcPr>
            <w:tcW w:w="1276" w:type="dxa"/>
            <w:tcBorders>
              <w:top w:val="nil"/>
              <w:left w:val="nil"/>
              <w:bottom w:val="single" w:sz="18" w:space="0" w:color="auto"/>
              <w:right w:val="nil"/>
            </w:tcBorders>
            <w:shd w:val="clear" w:color="auto" w:fill="FFFFFF"/>
            <w:vAlign w:val="bottom"/>
            <w:hideMark/>
          </w:tcPr>
          <w:p w14:paraId="6C2B41B5"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164</w:t>
            </w:r>
          </w:p>
        </w:tc>
        <w:tc>
          <w:tcPr>
            <w:tcW w:w="1276" w:type="dxa"/>
            <w:tcBorders>
              <w:top w:val="nil"/>
              <w:left w:val="nil"/>
              <w:bottom w:val="single" w:sz="18" w:space="0" w:color="auto"/>
              <w:right w:val="nil"/>
            </w:tcBorders>
            <w:shd w:val="clear" w:color="auto" w:fill="FFFFFF"/>
            <w:vAlign w:val="bottom"/>
            <w:hideMark/>
          </w:tcPr>
          <w:p w14:paraId="5284AD98"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56.6</w:t>
            </w:r>
          </w:p>
        </w:tc>
        <w:tc>
          <w:tcPr>
            <w:tcW w:w="1701" w:type="dxa"/>
            <w:tcBorders>
              <w:top w:val="nil"/>
              <w:left w:val="nil"/>
              <w:bottom w:val="single" w:sz="18" w:space="0" w:color="auto"/>
              <w:right w:val="nil"/>
            </w:tcBorders>
            <w:shd w:val="clear" w:color="auto" w:fill="FFFFFF"/>
            <w:vAlign w:val="bottom"/>
            <w:hideMark/>
          </w:tcPr>
          <w:p w14:paraId="47048F56" w14:textId="77777777" w:rsidR="005D1D3F" w:rsidRPr="00A81F6E" w:rsidRDefault="005D1D3F" w:rsidP="00274DE9">
            <w:pPr>
              <w:spacing w:after="0" w:line="240" w:lineRule="auto"/>
              <w:ind w:left="60" w:right="60"/>
              <w:jc w:val="center"/>
              <w:rPr>
                <w:rFonts w:ascii="Times New Roman" w:hAnsi="Times New Roman" w:cs="Times New Roman"/>
                <w:sz w:val="24"/>
                <w:szCs w:val="24"/>
              </w:rPr>
            </w:pPr>
            <w:r w:rsidRPr="00A81F6E">
              <w:rPr>
                <w:rFonts w:ascii="Times New Roman" w:hAnsi="Times New Roman" w:cs="Times New Roman"/>
                <w:sz w:val="24"/>
                <w:szCs w:val="24"/>
              </w:rPr>
              <w:t>Quinto</w:t>
            </w:r>
          </w:p>
        </w:tc>
      </w:tr>
    </w:tbl>
    <w:p w14:paraId="18C3EE9A" w14:textId="15C52F10" w:rsidR="00E73AB3" w:rsidRPr="00A739D7" w:rsidRDefault="005D1D3F" w:rsidP="00A739D7">
      <w:pPr>
        <w:spacing w:after="0" w:line="240" w:lineRule="auto"/>
        <w:jc w:val="center"/>
        <w:rPr>
          <w:rFonts w:ascii="Times New Roman" w:hAnsi="Times New Roman" w:cs="Times New Roman"/>
          <w:sz w:val="24"/>
        </w:rPr>
      </w:pPr>
      <w:r w:rsidRPr="00A739D7">
        <w:rPr>
          <w:rFonts w:ascii="Times New Roman" w:hAnsi="Times New Roman" w:cs="Times New Roman"/>
          <w:sz w:val="24"/>
        </w:rPr>
        <w:t>Fuente: Elaboración propia</w:t>
      </w:r>
    </w:p>
    <w:p w14:paraId="2FA54F7B" w14:textId="77777777" w:rsidR="00BD55C9" w:rsidRPr="00A81F6E" w:rsidRDefault="00BD55C9" w:rsidP="00C56E5A">
      <w:pPr>
        <w:spacing w:after="0" w:line="360" w:lineRule="auto"/>
        <w:jc w:val="both"/>
        <w:rPr>
          <w:rFonts w:ascii="Times New Roman" w:hAnsi="Times New Roman" w:cs="Times New Roman"/>
          <w:sz w:val="24"/>
          <w:szCs w:val="24"/>
        </w:rPr>
      </w:pPr>
    </w:p>
    <w:p w14:paraId="1AAFFA76" w14:textId="37D467EC" w:rsidR="00821619" w:rsidRPr="00A81F6E" w:rsidRDefault="00BA7D4F" w:rsidP="00821619">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El detalle de los resultados por </w:t>
      </w:r>
      <w:r w:rsidR="002A16A4" w:rsidRPr="00A81F6E">
        <w:rPr>
          <w:rFonts w:ascii="Times New Roman" w:hAnsi="Times New Roman" w:cs="Times New Roman"/>
          <w:sz w:val="24"/>
          <w:szCs w:val="24"/>
        </w:rPr>
        <w:t xml:space="preserve">área se presenta </w:t>
      </w:r>
      <w:r w:rsidR="00A964E6" w:rsidRPr="00A81F6E">
        <w:rPr>
          <w:rFonts w:ascii="Times New Roman" w:hAnsi="Times New Roman" w:cs="Times New Roman"/>
          <w:sz w:val="24"/>
          <w:szCs w:val="24"/>
        </w:rPr>
        <w:t>a continuación</w:t>
      </w:r>
      <w:r w:rsidR="002A16A4" w:rsidRPr="00A81F6E">
        <w:rPr>
          <w:rFonts w:ascii="Times New Roman" w:hAnsi="Times New Roman" w:cs="Times New Roman"/>
          <w:sz w:val="24"/>
          <w:szCs w:val="24"/>
        </w:rPr>
        <w:t>, c</w:t>
      </w:r>
      <w:r w:rsidR="00A759C3" w:rsidRPr="00A81F6E">
        <w:rPr>
          <w:rFonts w:ascii="Times New Roman" w:hAnsi="Times New Roman" w:cs="Times New Roman"/>
          <w:sz w:val="24"/>
          <w:szCs w:val="24"/>
        </w:rPr>
        <w:t xml:space="preserve">omo se puede observar en la </w:t>
      </w:r>
      <w:r w:rsidR="00AE64A6">
        <w:rPr>
          <w:rFonts w:ascii="Times New Roman" w:hAnsi="Times New Roman" w:cs="Times New Roman"/>
          <w:sz w:val="24"/>
          <w:szCs w:val="24"/>
        </w:rPr>
        <w:t>f</w:t>
      </w:r>
      <w:r w:rsidR="00A759C3" w:rsidRPr="00A81F6E">
        <w:rPr>
          <w:rFonts w:ascii="Times New Roman" w:hAnsi="Times New Roman" w:cs="Times New Roman"/>
          <w:sz w:val="24"/>
          <w:szCs w:val="24"/>
        </w:rPr>
        <w:t>igura 1</w:t>
      </w:r>
      <w:r w:rsidR="00CE56DD">
        <w:rPr>
          <w:rFonts w:ascii="Times New Roman" w:hAnsi="Times New Roman" w:cs="Times New Roman"/>
          <w:sz w:val="24"/>
          <w:szCs w:val="24"/>
        </w:rPr>
        <w:t>.</w:t>
      </w:r>
      <w:r w:rsidR="00CE56DD" w:rsidRPr="00A81F6E">
        <w:rPr>
          <w:rFonts w:ascii="Times New Roman" w:hAnsi="Times New Roman" w:cs="Times New Roman"/>
          <w:sz w:val="24"/>
          <w:szCs w:val="24"/>
        </w:rPr>
        <w:t xml:space="preserve"> </w:t>
      </w:r>
      <w:r w:rsidR="00CE56DD">
        <w:rPr>
          <w:rFonts w:ascii="Times New Roman" w:hAnsi="Times New Roman" w:cs="Times New Roman"/>
          <w:sz w:val="24"/>
          <w:szCs w:val="24"/>
        </w:rPr>
        <w:t>L</w:t>
      </w:r>
      <w:r w:rsidR="00CE56DD" w:rsidRPr="00A81F6E">
        <w:rPr>
          <w:rFonts w:ascii="Times New Roman" w:hAnsi="Times New Roman" w:cs="Times New Roman"/>
          <w:sz w:val="24"/>
          <w:szCs w:val="24"/>
        </w:rPr>
        <w:t xml:space="preserve">as </w:t>
      </w:r>
      <w:r w:rsidR="00AE64A6">
        <w:rPr>
          <w:rFonts w:ascii="Times New Roman" w:hAnsi="Times New Roman" w:cs="Times New Roman"/>
          <w:sz w:val="24"/>
          <w:szCs w:val="24"/>
        </w:rPr>
        <w:t>pymes</w:t>
      </w:r>
      <w:r w:rsidR="00AE64A6" w:rsidRPr="00A81F6E">
        <w:rPr>
          <w:rFonts w:ascii="Times New Roman" w:hAnsi="Times New Roman" w:cs="Times New Roman"/>
          <w:sz w:val="24"/>
          <w:szCs w:val="24"/>
        </w:rPr>
        <w:t xml:space="preserve"> </w:t>
      </w:r>
      <w:r w:rsidR="00A759C3" w:rsidRPr="00A81F6E">
        <w:rPr>
          <w:rFonts w:ascii="Times New Roman" w:hAnsi="Times New Roman" w:cs="Times New Roman"/>
          <w:sz w:val="24"/>
          <w:szCs w:val="24"/>
        </w:rPr>
        <w:t>consideran que son muy beneficiadas por el uso de TIC en el áre</w:t>
      </w:r>
      <w:r w:rsidR="00F00112" w:rsidRPr="00A81F6E">
        <w:rPr>
          <w:rFonts w:ascii="Times New Roman" w:hAnsi="Times New Roman" w:cs="Times New Roman"/>
          <w:sz w:val="24"/>
          <w:szCs w:val="24"/>
        </w:rPr>
        <w:t xml:space="preserve">a de </w:t>
      </w:r>
      <w:r w:rsidR="00CE56DD">
        <w:rPr>
          <w:rFonts w:ascii="Times New Roman" w:hAnsi="Times New Roman" w:cs="Times New Roman"/>
          <w:sz w:val="24"/>
          <w:szCs w:val="24"/>
        </w:rPr>
        <w:t>C</w:t>
      </w:r>
      <w:r w:rsidR="00AE64A6" w:rsidRPr="00A81F6E">
        <w:rPr>
          <w:rFonts w:ascii="Times New Roman" w:hAnsi="Times New Roman" w:cs="Times New Roman"/>
          <w:sz w:val="24"/>
          <w:szCs w:val="24"/>
        </w:rPr>
        <w:t xml:space="preserve">ontabilidad </w:t>
      </w:r>
      <w:r w:rsidR="00F00112" w:rsidRPr="00A81F6E">
        <w:rPr>
          <w:rFonts w:ascii="Times New Roman" w:hAnsi="Times New Roman" w:cs="Times New Roman"/>
          <w:sz w:val="24"/>
          <w:szCs w:val="24"/>
        </w:rPr>
        <w:t>solo en un 22</w:t>
      </w:r>
      <w:r w:rsidR="00AE64A6" w:rsidRPr="00A81F6E">
        <w:rPr>
          <w:rFonts w:ascii="Times New Roman" w:hAnsi="Times New Roman" w:cs="Times New Roman"/>
          <w:sz w:val="24"/>
          <w:szCs w:val="24"/>
        </w:rPr>
        <w:t>%</w:t>
      </w:r>
      <w:r w:rsidR="00821619">
        <w:rPr>
          <w:rFonts w:ascii="Times New Roman" w:hAnsi="Times New Roman" w:cs="Times New Roman"/>
          <w:sz w:val="24"/>
          <w:szCs w:val="24"/>
        </w:rPr>
        <w:t>;</w:t>
      </w:r>
      <w:r w:rsidR="00AE64A6">
        <w:rPr>
          <w:rFonts w:ascii="Times New Roman" w:hAnsi="Times New Roman" w:cs="Times New Roman"/>
          <w:sz w:val="24"/>
          <w:szCs w:val="24"/>
        </w:rPr>
        <w:t xml:space="preserve"> </w:t>
      </w:r>
      <w:r w:rsidR="00821619">
        <w:rPr>
          <w:rFonts w:ascii="Times New Roman" w:hAnsi="Times New Roman" w:cs="Times New Roman"/>
          <w:sz w:val="24"/>
          <w:szCs w:val="24"/>
        </w:rPr>
        <w:t xml:space="preserve">mientras que consideran en un 31% que </w:t>
      </w:r>
      <w:r w:rsidR="00821619" w:rsidRPr="00A81F6E">
        <w:rPr>
          <w:rFonts w:ascii="Times New Roman" w:hAnsi="Times New Roman" w:cs="Times New Roman"/>
          <w:sz w:val="24"/>
          <w:szCs w:val="24"/>
        </w:rPr>
        <w:t>se puede</w:t>
      </w:r>
      <w:r w:rsidR="00821619">
        <w:rPr>
          <w:rFonts w:ascii="Times New Roman" w:hAnsi="Times New Roman" w:cs="Times New Roman"/>
          <w:sz w:val="24"/>
          <w:szCs w:val="24"/>
        </w:rPr>
        <w:t>n</w:t>
      </w:r>
      <w:r w:rsidR="00821619" w:rsidRPr="00A81F6E">
        <w:rPr>
          <w:rFonts w:ascii="Times New Roman" w:hAnsi="Times New Roman" w:cs="Times New Roman"/>
          <w:sz w:val="24"/>
          <w:szCs w:val="24"/>
        </w:rPr>
        <w:t xml:space="preserve"> beneficiar en término medio. </w:t>
      </w:r>
    </w:p>
    <w:p w14:paraId="273F4FBA" w14:textId="77777777" w:rsidR="003A296C" w:rsidRPr="00AC2270" w:rsidRDefault="003A296C" w:rsidP="00290B61">
      <w:pPr>
        <w:spacing w:after="0" w:line="276" w:lineRule="auto"/>
        <w:rPr>
          <w:rFonts w:ascii="Times New Roman" w:hAnsi="Times New Roman" w:cs="Times New Roman"/>
          <w:sz w:val="24"/>
        </w:rPr>
      </w:pPr>
    </w:p>
    <w:p w14:paraId="02ADD219" w14:textId="48AB3C53" w:rsidR="003A296C" w:rsidRPr="00A81F6E" w:rsidRDefault="00D23A12" w:rsidP="00290B61">
      <w:pPr>
        <w:spacing w:after="0" w:line="276" w:lineRule="auto"/>
        <w:jc w:val="center"/>
        <w:rPr>
          <w:rFonts w:ascii="Times New Roman" w:hAnsi="Times New Roman" w:cs="Times New Roman"/>
        </w:rPr>
      </w:pPr>
      <w:r>
        <w:rPr>
          <w:rFonts w:ascii="Times New Roman" w:hAnsi="Times New Roman" w:cs="Times New Roman"/>
          <w:b/>
          <w:bCs/>
          <w:sz w:val="24"/>
          <w:szCs w:val="24"/>
        </w:rPr>
        <w:t xml:space="preserve">Figura 1. </w:t>
      </w:r>
      <w:r w:rsidRPr="00A739D7">
        <w:rPr>
          <w:rFonts w:ascii="Times New Roman" w:hAnsi="Times New Roman" w:cs="Times New Roman"/>
          <w:bCs/>
          <w:sz w:val="24"/>
          <w:szCs w:val="24"/>
        </w:rPr>
        <w:t xml:space="preserve">Beneficio del uso de las TIC en </w:t>
      </w:r>
      <w:r w:rsidR="001146AA" w:rsidRPr="00A739D7">
        <w:rPr>
          <w:rFonts w:ascii="Times New Roman" w:hAnsi="Times New Roman" w:cs="Times New Roman"/>
          <w:bCs/>
          <w:sz w:val="24"/>
          <w:szCs w:val="24"/>
        </w:rPr>
        <w:t>el área de contabilidad</w:t>
      </w:r>
      <w:r w:rsidR="00A739D7">
        <w:rPr>
          <w:rFonts w:ascii="Times New Roman" w:hAnsi="Times New Roman" w:cs="Times New Roman"/>
          <w:bCs/>
          <w:sz w:val="24"/>
          <w:szCs w:val="24"/>
        </w:rPr>
        <w:t>.</w:t>
      </w:r>
    </w:p>
    <w:p w14:paraId="6161B750" w14:textId="27E28320" w:rsidR="003A296C" w:rsidRPr="00A81F6E" w:rsidRDefault="00290B61" w:rsidP="00144352">
      <w:pPr>
        <w:spacing w:after="0" w:line="276" w:lineRule="auto"/>
        <w:rPr>
          <w:rFonts w:ascii="Times New Roman" w:hAnsi="Times New Roman" w:cs="Times New Roman"/>
        </w:rPr>
      </w:pPr>
      <w:r w:rsidRPr="00A81F6E">
        <w:rPr>
          <w:rFonts w:ascii="Times New Roman" w:hAnsi="Times New Roman" w:cs="Times New Roman"/>
          <w:noProof/>
          <w:lang w:eastAsia="es-MX"/>
        </w:rPr>
        <w:drawing>
          <wp:anchor distT="0" distB="0" distL="114300" distR="114300" simplePos="0" relativeHeight="251658240" behindDoc="0" locked="0" layoutInCell="1" allowOverlap="1" wp14:anchorId="004996B9" wp14:editId="04E1ABAE">
            <wp:simplePos x="0" y="0"/>
            <wp:positionH relativeFrom="column">
              <wp:posOffset>1075690</wp:posOffset>
            </wp:positionH>
            <wp:positionV relativeFrom="paragraph">
              <wp:posOffset>40005</wp:posOffset>
            </wp:positionV>
            <wp:extent cx="3561715" cy="2372360"/>
            <wp:effectExtent l="0" t="0" r="635" b="889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CC254AC" w14:textId="2B3A0AA6" w:rsidR="003A296C" w:rsidRPr="00A81F6E" w:rsidRDefault="003A296C" w:rsidP="00144352">
      <w:pPr>
        <w:spacing w:after="0" w:line="276" w:lineRule="auto"/>
        <w:rPr>
          <w:rFonts w:ascii="Times New Roman" w:hAnsi="Times New Roman" w:cs="Times New Roman"/>
        </w:rPr>
      </w:pPr>
    </w:p>
    <w:p w14:paraId="46374ECF" w14:textId="59110450" w:rsidR="003A296C" w:rsidRPr="00A81F6E" w:rsidRDefault="003A296C" w:rsidP="00144352">
      <w:pPr>
        <w:spacing w:after="0" w:line="276" w:lineRule="auto"/>
        <w:rPr>
          <w:rFonts w:ascii="Times New Roman" w:hAnsi="Times New Roman" w:cs="Times New Roman"/>
        </w:rPr>
      </w:pPr>
    </w:p>
    <w:p w14:paraId="52D72CA5" w14:textId="740C6166" w:rsidR="003A296C" w:rsidRPr="00A81F6E" w:rsidRDefault="003A296C" w:rsidP="00144352">
      <w:pPr>
        <w:spacing w:after="0" w:line="276" w:lineRule="auto"/>
        <w:rPr>
          <w:rFonts w:ascii="Times New Roman" w:hAnsi="Times New Roman" w:cs="Times New Roman"/>
        </w:rPr>
      </w:pPr>
    </w:p>
    <w:p w14:paraId="23D8A0CB" w14:textId="77777777" w:rsidR="003A296C" w:rsidRPr="00A81F6E" w:rsidRDefault="003A296C" w:rsidP="00144352">
      <w:pPr>
        <w:spacing w:after="0" w:line="276" w:lineRule="auto"/>
        <w:rPr>
          <w:rFonts w:ascii="Times New Roman" w:hAnsi="Times New Roman" w:cs="Times New Roman"/>
        </w:rPr>
      </w:pPr>
    </w:p>
    <w:p w14:paraId="489D3FF9" w14:textId="77777777" w:rsidR="003A296C" w:rsidRPr="00A81F6E" w:rsidRDefault="003A296C" w:rsidP="00144352">
      <w:pPr>
        <w:spacing w:after="0" w:line="276" w:lineRule="auto"/>
        <w:rPr>
          <w:rFonts w:ascii="Times New Roman" w:hAnsi="Times New Roman" w:cs="Times New Roman"/>
        </w:rPr>
      </w:pPr>
    </w:p>
    <w:p w14:paraId="53ABFE16" w14:textId="77777777" w:rsidR="003A296C" w:rsidRPr="00A81F6E" w:rsidRDefault="003A296C" w:rsidP="00144352">
      <w:pPr>
        <w:spacing w:after="0" w:line="276" w:lineRule="auto"/>
        <w:rPr>
          <w:rFonts w:ascii="Times New Roman" w:hAnsi="Times New Roman" w:cs="Times New Roman"/>
        </w:rPr>
      </w:pPr>
    </w:p>
    <w:p w14:paraId="083F688A" w14:textId="77777777" w:rsidR="003A296C" w:rsidRPr="00A81F6E" w:rsidRDefault="003A296C" w:rsidP="00144352">
      <w:pPr>
        <w:spacing w:after="0" w:line="276" w:lineRule="auto"/>
        <w:rPr>
          <w:rFonts w:ascii="Times New Roman" w:hAnsi="Times New Roman" w:cs="Times New Roman"/>
        </w:rPr>
      </w:pPr>
    </w:p>
    <w:p w14:paraId="039A21BF" w14:textId="77777777" w:rsidR="003A296C" w:rsidRPr="00A81F6E" w:rsidRDefault="003A296C" w:rsidP="00144352">
      <w:pPr>
        <w:spacing w:after="0" w:line="276" w:lineRule="auto"/>
        <w:rPr>
          <w:rFonts w:ascii="Times New Roman" w:hAnsi="Times New Roman" w:cs="Times New Roman"/>
        </w:rPr>
      </w:pPr>
    </w:p>
    <w:p w14:paraId="4B0D44EC" w14:textId="77777777" w:rsidR="003A296C" w:rsidRPr="00A81F6E" w:rsidRDefault="003A296C" w:rsidP="00144352">
      <w:pPr>
        <w:spacing w:after="0" w:line="276" w:lineRule="auto"/>
        <w:rPr>
          <w:rFonts w:ascii="Times New Roman" w:hAnsi="Times New Roman" w:cs="Times New Roman"/>
        </w:rPr>
      </w:pPr>
    </w:p>
    <w:p w14:paraId="408BA165" w14:textId="752C0E5D" w:rsidR="00290B61" w:rsidRDefault="00290B61" w:rsidP="00290B61">
      <w:pPr>
        <w:spacing w:after="0" w:line="276" w:lineRule="auto"/>
        <w:rPr>
          <w:rFonts w:ascii="Times New Roman" w:hAnsi="Times New Roman" w:cs="Times New Roman"/>
        </w:rPr>
      </w:pPr>
    </w:p>
    <w:p w14:paraId="1C81360C" w14:textId="77777777" w:rsidR="00290B61" w:rsidRDefault="00290B61" w:rsidP="00290B61">
      <w:pPr>
        <w:spacing w:after="0" w:line="276" w:lineRule="auto"/>
        <w:rPr>
          <w:rFonts w:ascii="Times New Roman" w:hAnsi="Times New Roman" w:cs="Times New Roman"/>
        </w:rPr>
      </w:pPr>
    </w:p>
    <w:p w14:paraId="24031F43" w14:textId="77777777" w:rsidR="00290B61" w:rsidRDefault="00290B61" w:rsidP="00290B61">
      <w:pPr>
        <w:spacing w:after="0" w:line="276" w:lineRule="auto"/>
        <w:rPr>
          <w:rFonts w:ascii="Times New Roman" w:hAnsi="Times New Roman" w:cs="Times New Roman"/>
        </w:rPr>
      </w:pPr>
    </w:p>
    <w:p w14:paraId="0931D3D3" w14:textId="77777777" w:rsidR="00290B61" w:rsidRDefault="00290B61" w:rsidP="00290B61">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                                      </w:t>
      </w:r>
    </w:p>
    <w:p w14:paraId="1BB99941" w14:textId="7226A8CC" w:rsidR="00811B75" w:rsidRPr="00A739D7" w:rsidRDefault="00290B61" w:rsidP="00A739D7">
      <w:pPr>
        <w:spacing w:after="0" w:line="276" w:lineRule="auto"/>
        <w:jc w:val="center"/>
        <w:rPr>
          <w:rFonts w:ascii="Times New Roman" w:hAnsi="Times New Roman" w:cs="Times New Roman"/>
          <w:sz w:val="24"/>
          <w:szCs w:val="18"/>
        </w:rPr>
      </w:pPr>
      <w:r w:rsidRPr="00A739D7">
        <w:rPr>
          <w:rFonts w:ascii="Times New Roman" w:hAnsi="Times New Roman" w:cs="Times New Roman"/>
          <w:sz w:val="24"/>
          <w:szCs w:val="18"/>
        </w:rPr>
        <w:t xml:space="preserve">Fuente: </w:t>
      </w:r>
      <w:r w:rsidR="00144352" w:rsidRPr="00A739D7">
        <w:rPr>
          <w:rFonts w:ascii="Times New Roman" w:hAnsi="Times New Roman" w:cs="Times New Roman"/>
          <w:sz w:val="24"/>
          <w:szCs w:val="18"/>
        </w:rPr>
        <w:t>Elaboración propia.</w:t>
      </w:r>
    </w:p>
    <w:p w14:paraId="3A390844" w14:textId="55F4761B" w:rsidR="00A759C3" w:rsidRPr="00A81F6E" w:rsidRDefault="00A759C3" w:rsidP="00144352">
      <w:pPr>
        <w:spacing w:after="0" w:line="276" w:lineRule="auto"/>
        <w:rPr>
          <w:rFonts w:ascii="Times New Roman" w:hAnsi="Times New Roman" w:cs="Times New Roman"/>
          <w:sz w:val="18"/>
          <w:szCs w:val="18"/>
        </w:rPr>
      </w:pPr>
    </w:p>
    <w:p w14:paraId="38FED9C7" w14:textId="19C5827D" w:rsidR="00A759C3" w:rsidRPr="00A81F6E" w:rsidRDefault="00A759C3" w:rsidP="00C56E5A">
      <w:pPr>
        <w:spacing w:line="360" w:lineRule="auto"/>
        <w:jc w:val="both"/>
        <w:rPr>
          <w:rFonts w:ascii="Times New Roman" w:hAnsi="Times New Roman" w:cs="Times New Roman"/>
          <w:sz w:val="24"/>
          <w:szCs w:val="24"/>
        </w:rPr>
      </w:pPr>
      <w:r w:rsidRPr="00A81F6E">
        <w:rPr>
          <w:rFonts w:ascii="Times New Roman" w:hAnsi="Times New Roman" w:cs="Times New Roman"/>
          <w:sz w:val="24"/>
          <w:szCs w:val="24"/>
        </w:rPr>
        <w:lastRenderedPageBreak/>
        <w:t xml:space="preserve">Se observa en la </w:t>
      </w:r>
      <w:r w:rsidR="00AE64A6">
        <w:rPr>
          <w:rFonts w:ascii="Times New Roman" w:hAnsi="Times New Roman" w:cs="Times New Roman"/>
          <w:sz w:val="24"/>
          <w:szCs w:val="24"/>
        </w:rPr>
        <w:t>f</w:t>
      </w:r>
      <w:r w:rsidRPr="00A81F6E">
        <w:rPr>
          <w:rFonts w:ascii="Times New Roman" w:hAnsi="Times New Roman" w:cs="Times New Roman"/>
          <w:sz w:val="24"/>
          <w:szCs w:val="24"/>
        </w:rPr>
        <w:t>igura 2</w:t>
      </w:r>
      <w:r w:rsidR="00AE64A6">
        <w:rPr>
          <w:rFonts w:ascii="Times New Roman" w:hAnsi="Times New Roman" w:cs="Times New Roman"/>
          <w:sz w:val="24"/>
          <w:szCs w:val="24"/>
        </w:rPr>
        <w:t>, por su parte,</w:t>
      </w:r>
      <w:r w:rsidRPr="00A81F6E">
        <w:rPr>
          <w:rFonts w:ascii="Times New Roman" w:hAnsi="Times New Roman" w:cs="Times New Roman"/>
          <w:sz w:val="24"/>
          <w:szCs w:val="24"/>
        </w:rPr>
        <w:t xml:space="preserve"> que las</w:t>
      </w:r>
      <w:r w:rsidR="00AE64A6">
        <w:rPr>
          <w:rFonts w:ascii="Times New Roman" w:hAnsi="Times New Roman" w:cs="Times New Roman"/>
          <w:sz w:val="24"/>
          <w:szCs w:val="24"/>
        </w:rPr>
        <w:t xml:space="preserve"> pymes</w:t>
      </w:r>
      <w:r w:rsidRPr="00A81F6E">
        <w:rPr>
          <w:rFonts w:ascii="Times New Roman" w:hAnsi="Times New Roman" w:cs="Times New Roman"/>
          <w:sz w:val="24"/>
          <w:szCs w:val="24"/>
        </w:rPr>
        <w:t xml:space="preserve"> consideran que son muy beneficiadas por el uso de</w:t>
      </w:r>
      <w:r w:rsidR="00AA1475">
        <w:rPr>
          <w:rFonts w:ascii="Times New Roman" w:hAnsi="Times New Roman" w:cs="Times New Roman"/>
          <w:sz w:val="24"/>
          <w:szCs w:val="24"/>
        </w:rPr>
        <w:t xml:space="preserve"> las</w:t>
      </w:r>
      <w:r w:rsidRPr="00A81F6E">
        <w:rPr>
          <w:rFonts w:ascii="Times New Roman" w:hAnsi="Times New Roman" w:cs="Times New Roman"/>
          <w:sz w:val="24"/>
          <w:szCs w:val="24"/>
        </w:rPr>
        <w:t xml:space="preserve"> TIC en el área</w:t>
      </w:r>
      <w:r w:rsidR="00F00112" w:rsidRPr="00A81F6E">
        <w:rPr>
          <w:rFonts w:ascii="Times New Roman" w:hAnsi="Times New Roman" w:cs="Times New Roman"/>
          <w:sz w:val="24"/>
          <w:szCs w:val="24"/>
        </w:rPr>
        <w:t xml:space="preserve"> de </w:t>
      </w:r>
      <w:r w:rsidR="00CE56DD">
        <w:rPr>
          <w:rFonts w:ascii="Times New Roman" w:hAnsi="Times New Roman" w:cs="Times New Roman"/>
          <w:sz w:val="24"/>
          <w:szCs w:val="24"/>
        </w:rPr>
        <w:t>M</w:t>
      </w:r>
      <w:r w:rsidR="00AE64A6" w:rsidRPr="00A81F6E">
        <w:rPr>
          <w:rFonts w:ascii="Times New Roman" w:hAnsi="Times New Roman" w:cs="Times New Roman"/>
          <w:sz w:val="24"/>
          <w:szCs w:val="24"/>
        </w:rPr>
        <w:t xml:space="preserve">ercadotecnia </w:t>
      </w:r>
      <w:r w:rsidR="00F00112" w:rsidRPr="00A81F6E">
        <w:rPr>
          <w:rFonts w:ascii="Times New Roman" w:hAnsi="Times New Roman" w:cs="Times New Roman"/>
          <w:sz w:val="24"/>
          <w:szCs w:val="24"/>
        </w:rPr>
        <w:t>solo en un 24</w:t>
      </w:r>
      <w:r w:rsidRPr="00A81F6E">
        <w:rPr>
          <w:rFonts w:ascii="Times New Roman" w:hAnsi="Times New Roman" w:cs="Times New Roman"/>
          <w:sz w:val="24"/>
          <w:szCs w:val="24"/>
        </w:rPr>
        <w:t>%</w:t>
      </w:r>
      <w:r w:rsidR="00AE64A6">
        <w:rPr>
          <w:rFonts w:ascii="Times New Roman" w:hAnsi="Times New Roman" w:cs="Times New Roman"/>
          <w:sz w:val="24"/>
          <w:szCs w:val="24"/>
        </w:rPr>
        <w:t>,</w:t>
      </w:r>
      <w:r w:rsidRPr="00A81F6E">
        <w:rPr>
          <w:rFonts w:ascii="Times New Roman" w:hAnsi="Times New Roman" w:cs="Times New Roman"/>
          <w:sz w:val="24"/>
          <w:szCs w:val="24"/>
        </w:rPr>
        <w:t xml:space="preserve"> </w:t>
      </w:r>
      <w:r w:rsidR="00AE64A6">
        <w:rPr>
          <w:rFonts w:ascii="Times New Roman" w:hAnsi="Times New Roman" w:cs="Times New Roman"/>
          <w:sz w:val="24"/>
          <w:szCs w:val="24"/>
        </w:rPr>
        <w:t>mientras que</w:t>
      </w:r>
      <w:r w:rsidR="00821619">
        <w:rPr>
          <w:rFonts w:ascii="Times New Roman" w:hAnsi="Times New Roman" w:cs="Times New Roman"/>
          <w:sz w:val="24"/>
          <w:szCs w:val="24"/>
        </w:rPr>
        <w:t xml:space="preserve"> </w:t>
      </w:r>
      <w:r w:rsidR="00AE64A6">
        <w:rPr>
          <w:rFonts w:ascii="Times New Roman" w:hAnsi="Times New Roman" w:cs="Times New Roman"/>
          <w:sz w:val="24"/>
          <w:szCs w:val="24"/>
        </w:rPr>
        <w:t xml:space="preserve">consideran que </w:t>
      </w:r>
      <w:r w:rsidRPr="00A81F6E">
        <w:rPr>
          <w:rFonts w:ascii="Times New Roman" w:hAnsi="Times New Roman" w:cs="Times New Roman"/>
          <w:sz w:val="24"/>
          <w:szCs w:val="24"/>
        </w:rPr>
        <w:t xml:space="preserve">no se </w:t>
      </w:r>
      <w:r w:rsidR="00AE64A6">
        <w:rPr>
          <w:rFonts w:ascii="Times New Roman" w:hAnsi="Times New Roman" w:cs="Times New Roman"/>
          <w:sz w:val="24"/>
          <w:szCs w:val="24"/>
        </w:rPr>
        <w:t>obtiene beneficio alguna en</w:t>
      </w:r>
      <w:r w:rsidRPr="00A81F6E">
        <w:rPr>
          <w:rFonts w:ascii="Times New Roman" w:hAnsi="Times New Roman" w:cs="Times New Roman"/>
          <w:sz w:val="24"/>
          <w:szCs w:val="24"/>
        </w:rPr>
        <w:t xml:space="preserve"> </w:t>
      </w:r>
      <w:r w:rsidR="00AE64A6">
        <w:rPr>
          <w:rFonts w:ascii="Times New Roman" w:hAnsi="Times New Roman" w:cs="Times New Roman"/>
          <w:sz w:val="24"/>
          <w:szCs w:val="24"/>
        </w:rPr>
        <w:t>e</w:t>
      </w:r>
      <w:r w:rsidRPr="00A81F6E">
        <w:rPr>
          <w:rFonts w:ascii="Times New Roman" w:hAnsi="Times New Roman" w:cs="Times New Roman"/>
          <w:sz w:val="24"/>
          <w:szCs w:val="24"/>
        </w:rPr>
        <w:t>sta área</w:t>
      </w:r>
      <w:r w:rsidR="00A140C9">
        <w:rPr>
          <w:rFonts w:ascii="Times New Roman" w:hAnsi="Times New Roman" w:cs="Times New Roman"/>
          <w:sz w:val="24"/>
          <w:szCs w:val="24"/>
        </w:rPr>
        <w:t xml:space="preserve"> en</w:t>
      </w:r>
      <w:r w:rsidR="00A140C9" w:rsidRPr="00A81F6E">
        <w:rPr>
          <w:rFonts w:ascii="Times New Roman" w:hAnsi="Times New Roman" w:cs="Times New Roman"/>
          <w:sz w:val="24"/>
          <w:szCs w:val="24"/>
        </w:rPr>
        <w:t xml:space="preserve"> un 22%</w:t>
      </w:r>
      <w:r w:rsidRPr="00A81F6E">
        <w:rPr>
          <w:rFonts w:ascii="Times New Roman" w:hAnsi="Times New Roman" w:cs="Times New Roman"/>
          <w:sz w:val="24"/>
          <w:szCs w:val="24"/>
        </w:rPr>
        <w:t xml:space="preserve">. </w:t>
      </w:r>
    </w:p>
    <w:p w14:paraId="23F58AF3" w14:textId="77777777" w:rsidR="00A759C3" w:rsidRPr="00A81F6E" w:rsidRDefault="00A759C3" w:rsidP="00144352">
      <w:pPr>
        <w:spacing w:after="0" w:line="276" w:lineRule="auto"/>
        <w:rPr>
          <w:rFonts w:ascii="Times New Roman" w:hAnsi="Times New Roman" w:cs="Times New Roman"/>
          <w:sz w:val="18"/>
          <w:szCs w:val="18"/>
        </w:rPr>
      </w:pPr>
    </w:p>
    <w:p w14:paraId="1DE05616" w14:textId="5416C071" w:rsidR="001146AA" w:rsidRPr="00A81F6E" w:rsidRDefault="001146AA" w:rsidP="001146AA">
      <w:pPr>
        <w:spacing w:after="0" w:line="276" w:lineRule="auto"/>
        <w:jc w:val="center"/>
        <w:rPr>
          <w:rFonts w:ascii="Times New Roman" w:hAnsi="Times New Roman" w:cs="Times New Roman"/>
        </w:rPr>
      </w:pPr>
      <w:r>
        <w:rPr>
          <w:rFonts w:ascii="Times New Roman" w:hAnsi="Times New Roman" w:cs="Times New Roman"/>
          <w:b/>
          <w:bCs/>
          <w:sz w:val="24"/>
          <w:szCs w:val="24"/>
        </w:rPr>
        <w:t xml:space="preserve">Figura 2. </w:t>
      </w:r>
      <w:r w:rsidRPr="00A739D7">
        <w:rPr>
          <w:rFonts w:ascii="Times New Roman" w:hAnsi="Times New Roman" w:cs="Times New Roman"/>
          <w:bCs/>
          <w:sz w:val="24"/>
          <w:szCs w:val="24"/>
        </w:rPr>
        <w:t>Beneficio del uso de las TIC en el área de mercadotecnia</w:t>
      </w:r>
      <w:r w:rsidR="00A739D7">
        <w:rPr>
          <w:rFonts w:ascii="Times New Roman" w:hAnsi="Times New Roman" w:cs="Times New Roman"/>
          <w:bCs/>
          <w:sz w:val="24"/>
          <w:szCs w:val="24"/>
        </w:rPr>
        <w:t>.</w:t>
      </w:r>
    </w:p>
    <w:p w14:paraId="42533A3F" w14:textId="26F3D10E" w:rsidR="00A759C3" w:rsidRPr="00A81F6E" w:rsidRDefault="00504034" w:rsidP="00144352">
      <w:pPr>
        <w:spacing w:after="0" w:line="276" w:lineRule="auto"/>
        <w:rPr>
          <w:rFonts w:ascii="Times New Roman" w:hAnsi="Times New Roman" w:cs="Times New Roman"/>
          <w:sz w:val="18"/>
          <w:szCs w:val="18"/>
        </w:rPr>
      </w:pPr>
      <w:r w:rsidRPr="00A81F6E">
        <w:rPr>
          <w:rFonts w:ascii="Times New Roman" w:hAnsi="Times New Roman" w:cs="Times New Roman"/>
          <w:noProof/>
          <w:lang w:eastAsia="es-MX"/>
        </w:rPr>
        <w:drawing>
          <wp:anchor distT="0" distB="0" distL="114300" distR="114300" simplePos="0" relativeHeight="251659264" behindDoc="0" locked="0" layoutInCell="1" allowOverlap="1" wp14:anchorId="6D24529F" wp14:editId="0E13C244">
            <wp:simplePos x="0" y="0"/>
            <wp:positionH relativeFrom="column">
              <wp:posOffset>902335</wp:posOffset>
            </wp:positionH>
            <wp:positionV relativeFrom="page">
              <wp:posOffset>2419985</wp:posOffset>
            </wp:positionV>
            <wp:extent cx="3648075" cy="2265045"/>
            <wp:effectExtent l="0" t="0" r="9525" b="1905"/>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DEE5BD4" w14:textId="7626AAF1" w:rsidR="00A759C3" w:rsidRPr="00A81F6E" w:rsidRDefault="00A759C3" w:rsidP="00144352">
      <w:pPr>
        <w:spacing w:after="0" w:line="276" w:lineRule="auto"/>
        <w:rPr>
          <w:rFonts w:ascii="Times New Roman" w:hAnsi="Times New Roman" w:cs="Times New Roman"/>
          <w:sz w:val="18"/>
          <w:szCs w:val="18"/>
        </w:rPr>
      </w:pPr>
    </w:p>
    <w:p w14:paraId="0C459ECC" w14:textId="31BC385E" w:rsidR="00A759C3" w:rsidRPr="00A81F6E" w:rsidRDefault="00A759C3" w:rsidP="00144352">
      <w:pPr>
        <w:spacing w:after="0" w:line="276" w:lineRule="auto"/>
        <w:rPr>
          <w:rFonts w:ascii="Times New Roman" w:hAnsi="Times New Roman" w:cs="Times New Roman"/>
          <w:sz w:val="18"/>
          <w:szCs w:val="18"/>
        </w:rPr>
      </w:pPr>
    </w:p>
    <w:p w14:paraId="65E9B639" w14:textId="61FA7579" w:rsidR="00A759C3" w:rsidRPr="00A81F6E" w:rsidRDefault="00A759C3" w:rsidP="00144352">
      <w:pPr>
        <w:spacing w:after="0" w:line="276" w:lineRule="auto"/>
        <w:rPr>
          <w:rFonts w:ascii="Times New Roman" w:hAnsi="Times New Roman" w:cs="Times New Roman"/>
          <w:sz w:val="18"/>
          <w:szCs w:val="18"/>
        </w:rPr>
      </w:pPr>
    </w:p>
    <w:p w14:paraId="520098CD" w14:textId="68BE0A21" w:rsidR="003A296C" w:rsidRPr="00A81F6E" w:rsidRDefault="003A296C" w:rsidP="00144352">
      <w:pPr>
        <w:rPr>
          <w:rFonts w:ascii="Times New Roman" w:hAnsi="Times New Roman" w:cs="Times New Roman"/>
        </w:rPr>
      </w:pPr>
    </w:p>
    <w:p w14:paraId="7BF2C01E" w14:textId="77777777" w:rsidR="003A296C" w:rsidRPr="00A81F6E" w:rsidRDefault="003A296C" w:rsidP="00144352">
      <w:pPr>
        <w:rPr>
          <w:rFonts w:ascii="Times New Roman" w:hAnsi="Times New Roman" w:cs="Times New Roman"/>
        </w:rPr>
      </w:pPr>
    </w:p>
    <w:p w14:paraId="2AC14253" w14:textId="6BAA8CD5" w:rsidR="003A296C" w:rsidRPr="00A81F6E" w:rsidRDefault="003A296C" w:rsidP="00E73AB3">
      <w:pPr>
        <w:spacing w:after="0"/>
        <w:rPr>
          <w:rFonts w:ascii="Times New Roman" w:hAnsi="Times New Roman" w:cs="Times New Roman"/>
        </w:rPr>
      </w:pPr>
    </w:p>
    <w:p w14:paraId="531A34B5" w14:textId="77777777" w:rsidR="003C1679" w:rsidRPr="00A81F6E" w:rsidRDefault="00E73AB3" w:rsidP="00144352">
      <w:pPr>
        <w:rPr>
          <w:rFonts w:ascii="Times New Roman" w:hAnsi="Times New Roman" w:cs="Times New Roman"/>
          <w:sz w:val="18"/>
          <w:szCs w:val="18"/>
        </w:rPr>
      </w:pPr>
      <w:r w:rsidRPr="00A81F6E">
        <w:rPr>
          <w:rFonts w:ascii="Times New Roman" w:hAnsi="Times New Roman" w:cs="Times New Roman"/>
          <w:sz w:val="18"/>
          <w:szCs w:val="18"/>
        </w:rPr>
        <w:t xml:space="preserve">                           </w:t>
      </w:r>
    </w:p>
    <w:p w14:paraId="2F64D354" w14:textId="1B997D30" w:rsidR="003C1679" w:rsidRPr="00A81F6E" w:rsidRDefault="003C1679" w:rsidP="00144352">
      <w:pPr>
        <w:rPr>
          <w:rFonts w:ascii="Times New Roman" w:hAnsi="Times New Roman" w:cs="Times New Roman"/>
          <w:sz w:val="18"/>
          <w:szCs w:val="18"/>
        </w:rPr>
      </w:pPr>
    </w:p>
    <w:p w14:paraId="4A0C139C" w14:textId="77777777" w:rsidR="003C1679" w:rsidRPr="00A81F6E" w:rsidRDefault="003C1679" w:rsidP="00144352">
      <w:pPr>
        <w:rPr>
          <w:rFonts w:ascii="Times New Roman" w:hAnsi="Times New Roman" w:cs="Times New Roman"/>
          <w:sz w:val="18"/>
          <w:szCs w:val="18"/>
        </w:rPr>
      </w:pPr>
    </w:p>
    <w:p w14:paraId="4C591632" w14:textId="77777777" w:rsidR="003C1679" w:rsidRPr="00A81F6E" w:rsidRDefault="003C1679" w:rsidP="00144352">
      <w:pPr>
        <w:rPr>
          <w:rFonts w:ascii="Times New Roman" w:hAnsi="Times New Roman" w:cs="Times New Roman"/>
          <w:sz w:val="18"/>
          <w:szCs w:val="18"/>
        </w:rPr>
      </w:pPr>
    </w:p>
    <w:p w14:paraId="19C21E3E" w14:textId="31F1DE8F" w:rsidR="00BC45A2" w:rsidRPr="00BC45A2" w:rsidRDefault="00BC45A2" w:rsidP="002A16A4">
      <w:pPr>
        <w:rPr>
          <w:rFonts w:ascii="Times New Roman" w:hAnsi="Times New Roman" w:cs="Times New Roman"/>
          <w:sz w:val="4"/>
          <w:szCs w:val="4"/>
        </w:rPr>
      </w:pPr>
    </w:p>
    <w:p w14:paraId="470EEC8A" w14:textId="19F1806B" w:rsidR="001A30F7" w:rsidRPr="00A739D7" w:rsidRDefault="003A296C" w:rsidP="00A739D7">
      <w:pPr>
        <w:spacing w:after="0"/>
        <w:jc w:val="center"/>
        <w:rPr>
          <w:rFonts w:ascii="Times New Roman" w:hAnsi="Times New Roman" w:cs="Times New Roman"/>
          <w:sz w:val="24"/>
          <w:szCs w:val="18"/>
        </w:rPr>
      </w:pPr>
      <w:r w:rsidRPr="00A739D7">
        <w:rPr>
          <w:rFonts w:ascii="Times New Roman" w:hAnsi="Times New Roman" w:cs="Times New Roman"/>
          <w:sz w:val="24"/>
          <w:szCs w:val="18"/>
        </w:rPr>
        <w:t>Fuente: Elaboración propia</w:t>
      </w:r>
      <w:r w:rsidR="00A739D7">
        <w:rPr>
          <w:rFonts w:ascii="Times New Roman" w:hAnsi="Times New Roman" w:cs="Times New Roman"/>
          <w:sz w:val="24"/>
          <w:szCs w:val="18"/>
        </w:rPr>
        <w:t>.</w:t>
      </w:r>
    </w:p>
    <w:p w14:paraId="229556EE" w14:textId="77777777" w:rsidR="00C408BF" w:rsidRPr="00C408BF" w:rsidRDefault="00C408BF" w:rsidP="00C408BF">
      <w:pPr>
        <w:spacing w:after="0"/>
        <w:rPr>
          <w:rFonts w:ascii="Times New Roman" w:hAnsi="Times New Roman" w:cs="Times New Roman"/>
          <w:sz w:val="18"/>
          <w:szCs w:val="18"/>
        </w:rPr>
      </w:pPr>
    </w:p>
    <w:p w14:paraId="5634B869" w14:textId="4FFC8CA2" w:rsidR="001A30F7" w:rsidRDefault="00A759C3" w:rsidP="001A30F7">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En lo que respecta al área de </w:t>
      </w:r>
      <w:r w:rsidR="00CE56DD">
        <w:rPr>
          <w:rFonts w:ascii="Times New Roman" w:hAnsi="Times New Roman" w:cs="Times New Roman"/>
          <w:sz w:val="24"/>
          <w:szCs w:val="24"/>
        </w:rPr>
        <w:t>R</w:t>
      </w:r>
      <w:r w:rsidRPr="00A81F6E">
        <w:rPr>
          <w:rFonts w:ascii="Times New Roman" w:hAnsi="Times New Roman" w:cs="Times New Roman"/>
          <w:sz w:val="24"/>
          <w:szCs w:val="24"/>
        </w:rPr>
        <w:t xml:space="preserve">ecursos </w:t>
      </w:r>
      <w:r w:rsidR="00CE56DD">
        <w:rPr>
          <w:rFonts w:ascii="Times New Roman" w:hAnsi="Times New Roman" w:cs="Times New Roman"/>
          <w:sz w:val="24"/>
          <w:szCs w:val="24"/>
        </w:rPr>
        <w:t>H</w:t>
      </w:r>
      <w:r w:rsidR="00CE56DD" w:rsidRPr="00A81F6E">
        <w:rPr>
          <w:rFonts w:ascii="Times New Roman" w:hAnsi="Times New Roman" w:cs="Times New Roman"/>
          <w:sz w:val="24"/>
          <w:szCs w:val="24"/>
        </w:rPr>
        <w:t>umanos</w:t>
      </w:r>
      <w:r w:rsidRPr="00A81F6E">
        <w:rPr>
          <w:rFonts w:ascii="Times New Roman" w:hAnsi="Times New Roman" w:cs="Times New Roman"/>
          <w:sz w:val="24"/>
          <w:szCs w:val="24"/>
        </w:rPr>
        <w:t xml:space="preserve">, la </w:t>
      </w:r>
      <w:r w:rsidR="00821619">
        <w:rPr>
          <w:rFonts w:ascii="Times New Roman" w:hAnsi="Times New Roman" w:cs="Times New Roman"/>
          <w:sz w:val="24"/>
          <w:szCs w:val="24"/>
        </w:rPr>
        <w:t>f</w:t>
      </w:r>
      <w:r w:rsidRPr="00A81F6E">
        <w:rPr>
          <w:rFonts w:ascii="Times New Roman" w:hAnsi="Times New Roman" w:cs="Times New Roman"/>
          <w:sz w:val="24"/>
          <w:szCs w:val="24"/>
        </w:rPr>
        <w:t xml:space="preserve">igura </w:t>
      </w:r>
      <w:r w:rsidR="00F00112" w:rsidRPr="00A81F6E">
        <w:rPr>
          <w:rFonts w:ascii="Times New Roman" w:hAnsi="Times New Roman" w:cs="Times New Roman"/>
          <w:sz w:val="24"/>
          <w:szCs w:val="24"/>
        </w:rPr>
        <w:t xml:space="preserve">3 muestra que las </w:t>
      </w:r>
      <w:r w:rsidR="00821619">
        <w:rPr>
          <w:rFonts w:ascii="Times New Roman" w:hAnsi="Times New Roman" w:cs="Times New Roman"/>
          <w:sz w:val="24"/>
          <w:szCs w:val="24"/>
        </w:rPr>
        <w:t>pymes</w:t>
      </w:r>
      <w:r w:rsidR="00821619" w:rsidRPr="00A81F6E">
        <w:rPr>
          <w:rFonts w:ascii="Times New Roman" w:hAnsi="Times New Roman" w:cs="Times New Roman"/>
          <w:sz w:val="24"/>
          <w:szCs w:val="24"/>
        </w:rPr>
        <w:t xml:space="preserve"> </w:t>
      </w:r>
      <w:r w:rsidR="00F00112" w:rsidRPr="00A81F6E">
        <w:rPr>
          <w:rFonts w:ascii="Times New Roman" w:hAnsi="Times New Roman" w:cs="Times New Roman"/>
          <w:sz w:val="24"/>
          <w:szCs w:val="24"/>
        </w:rPr>
        <w:t>en un 14</w:t>
      </w:r>
      <w:r w:rsidRPr="00A81F6E">
        <w:rPr>
          <w:rFonts w:ascii="Times New Roman" w:hAnsi="Times New Roman" w:cs="Times New Roman"/>
          <w:sz w:val="24"/>
          <w:szCs w:val="24"/>
        </w:rPr>
        <w:t>% se sienten muy beneficiadas po</w:t>
      </w:r>
      <w:r w:rsidR="00F00112" w:rsidRPr="00A81F6E">
        <w:rPr>
          <w:rFonts w:ascii="Times New Roman" w:hAnsi="Times New Roman" w:cs="Times New Roman"/>
          <w:sz w:val="24"/>
          <w:szCs w:val="24"/>
        </w:rPr>
        <w:t>r el uso de las TIC y en un 23</w:t>
      </w:r>
      <w:r w:rsidRPr="00A81F6E">
        <w:rPr>
          <w:rFonts w:ascii="Times New Roman" w:hAnsi="Times New Roman" w:cs="Times New Roman"/>
          <w:sz w:val="24"/>
          <w:szCs w:val="24"/>
        </w:rPr>
        <w:t xml:space="preserve">% consideran que en nada les apoya. </w:t>
      </w:r>
    </w:p>
    <w:p w14:paraId="3F9366B7" w14:textId="77777777" w:rsidR="001146AA" w:rsidRDefault="001146AA" w:rsidP="001A30F7">
      <w:pPr>
        <w:spacing w:after="0" w:line="360" w:lineRule="auto"/>
        <w:jc w:val="both"/>
        <w:rPr>
          <w:rFonts w:ascii="Times New Roman" w:hAnsi="Times New Roman" w:cs="Times New Roman"/>
          <w:sz w:val="24"/>
          <w:szCs w:val="24"/>
        </w:rPr>
      </w:pPr>
    </w:p>
    <w:p w14:paraId="14D85AC4" w14:textId="60D859B8" w:rsidR="001146AA" w:rsidRPr="001146AA" w:rsidRDefault="000B6FE6" w:rsidP="00BC45A2">
      <w:pPr>
        <w:spacing w:line="276" w:lineRule="auto"/>
        <w:jc w:val="center"/>
        <w:rPr>
          <w:rFonts w:ascii="Times New Roman" w:hAnsi="Times New Roman" w:cs="Times New Roman"/>
        </w:rPr>
      </w:pPr>
      <w:r>
        <w:rPr>
          <w:rFonts w:ascii="Times New Roman" w:hAnsi="Times New Roman" w:cs="Times New Roman"/>
          <w:b/>
          <w:bCs/>
          <w:sz w:val="24"/>
          <w:szCs w:val="24"/>
        </w:rPr>
        <w:t xml:space="preserve">Figura 3. </w:t>
      </w:r>
      <w:r w:rsidRPr="00A739D7">
        <w:rPr>
          <w:rFonts w:ascii="Times New Roman" w:hAnsi="Times New Roman" w:cs="Times New Roman"/>
          <w:bCs/>
          <w:sz w:val="24"/>
          <w:szCs w:val="24"/>
        </w:rPr>
        <w:t>Beneficio</w:t>
      </w:r>
      <w:r w:rsidR="001146AA" w:rsidRPr="00A739D7">
        <w:rPr>
          <w:rFonts w:ascii="Times New Roman" w:hAnsi="Times New Roman" w:cs="Times New Roman"/>
          <w:bCs/>
          <w:sz w:val="24"/>
          <w:szCs w:val="24"/>
        </w:rPr>
        <w:t xml:space="preserve"> del uso de las TIC en el área de recursos humanos</w:t>
      </w:r>
      <w:r w:rsidR="00A739D7">
        <w:rPr>
          <w:rFonts w:ascii="Times New Roman" w:hAnsi="Times New Roman" w:cs="Times New Roman"/>
          <w:bCs/>
          <w:sz w:val="24"/>
          <w:szCs w:val="24"/>
        </w:rPr>
        <w:t>.</w:t>
      </w:r>
    </w:p>
    <w:p w14:paraId="4B1ED457" w14:textId="77777777" w:rsidR="00811B75" w:rsidRPr="00A81F6E" w:rsidRDefault="00811B75" w:rsidP="003A296C">
      <w:pPr>
        <w:spacing w:after="0"/>
        <w:jc w:val="center"/>
        <w:rPr>
          <w:rFonts w:ascii="Times New Roman" w:hAnsi="Times New Roman" w:cs="Times New Roman"/>
          <w:color w:val="000000" w:themeColor="text1"/>
        </w:rPr>
      </w:pPr>
      <w:r w:rsidRPr="00A81F6E">
        <w:rPr>
          <w:rFonts w:ascii="Times New Roman" w:hAnsi="Times New Roman" w:cs="Times New Roman"/>
          <w:noProof/>
          <w:lang w:eastAsia="es-MX"/>
        </w:rPr>
        <w:drawing>
          <wp:inline distT="0" distB="0" distL="0" distR="0" wp14:anchorId="1B8BE597" wp14:editId="60F399EF">
            <wp:extent cx="3829685" cy="2325177"/>
            <wp:effectExtent l="0" t="0" r="18415"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C4DDDA" w14:textId="66F6C14E" w:rsidR="00C408BF" w:rsidRPr="00A739D7" w:rsidRDefault="00144352" w:rsidP="00A739D7">
      <w:pPr>
        <w:jc w:val="center"/>
        <w:rPr>
          <w:rFonts w:ascii="Times New Roman" w:hAnsi="Times New Roman" w:cs="Times New Roman"/>
          <w:sz w:val="24"/>
          <w:szCs w:val="18"/>
        </w:rPr>
      </w:pPr>
      <w:r w:rsidRPr="00A739D7">
        <w:rPr>
          <w:rFonts w:ascii="Times New Roman" w:hAnsi="Times New Roman" w:cs="Times New Roman"/>
          <w:sz w:val="24"/>
          <w:szCs w:val="18"/>
        </w:rPr>
        <w:t>Fuente: Elaboración propia</w:t>
      </w:r>
    </w:p>
    <w:p w14:paraId="337FE2A4" w14:textId="088BE21F" w:rsidR="003A296C" w:rsidRDefault="00A759C3" w:rsidP="000B6FE6">
      <w:pPr>
        <w:spacing w:after="0" w:line="360" w:lineRule="auto"/>
        <w:rPr>
          <w:rFonts w:ascii="Times New Roman" w:hAnsi="Times New Roman" w:cs="Times New Roman"/>
          <w:sz w:val="24"/>
          <w:szCs w:val="24"/>
        </w:rPr>
      </w:pPr>
      <w:r w:rsidRPr="00A81F6E">
        <w:rPr>
          <w:rFonts w:ascii="Times New Roman" w:hAnsi="Times New Roman" w:cs="Times New Roman"/>
          <w:sz w:val="24"/>
          <w:szCs w:val="24"/>
        </w:rPr>
        <w:lastRenderedPageBreak/>
        <w:t xml:space="preserve">En cuanto al uso de la TIC en el área de Finanzas, la </w:t>
      </w:r>
      <w:r w:rsidR="00821619">
        <w:rPr>
          <w:rFonts w:ascii="Times New Roman" w:hAnsi="Times New Roman" w:cs="Times New Roman"/>
          <w:sz w:val="24"/>
          <w:szCs w:val="24"/>
        </w:rPr>
        <w:t>f</w:t>
      </w:r>
      <w:r w:rsidRPr="00A81F6E">
        <w:rPr>
          <w:rFonts w:ascii="Times New Roman" w:hAnsi="Times New Roman" w:cs="Times New Roman"/>
          <w:sz w:val="24"/>
          <w:szCs w:val="24"/>
        </w:rPr>
        <w:t xml:space="preserve">igura 4 muestra que las </w:t>
      </w:r>
      <w:r w:rsidR="002A05A6">
        <w:rPr>
          <w:rFonts w:ascii="Times New Roman" w:hAnsi="Times New Roman" w:cs="Times New Roman"/>
          <w:sz w:val="24"/>
          <w:szCs w:val="24"/>
        </w:rPr>
        <w:t>pymes</w:t>
      </w:r>
      <w:r w:rsidR="002A05A6" w:rsidRPr="00A81F6E">
        <w:rPr>
          <w:rFonts w:ascii="Times New Roman" w:hAnsi="Times New Roman" w:cs="Times New Roman"/>
          <w:sz w:val="24"/>
          <w:szCs w:val="24"/>
        </w:rPr>
        <w:t xml:space="preserve"> </w:t>
      </w:r>
      <w:r w:rsidR="00E340D1" w:rsidRPr="00A81F6E">
        <w:rPr>
          <w:rFonts w:ascii="Times New Roman" w:hAnsi="Times New Roman" w:cs="Times New Roman"/>
          <w:sz w:val="24"/>
          <w:szCs w:val="24"/>
        </w:rPr>
        <w:t>en</w:t>
      </w:r>
      <w:r w:rsidR="00290B61">
        <w:rPr>
          <w:rFonts w:ascii="Times New Roman" w:hAnsi="Times New Roman" w:cs="Times New Roman"/>
          <w:sz w:val="24"/>
          <w:szCs w:val="24"/>
        </w:rPr>
        <w:t xml:space="preserve"> un </w:t>
      </w:r>
      <w:r w:rsidR="00E340D1" w:rsidRPr="00A81F6E">
        <w:rPr>
          <w:rFonts w:ascii="Times New Roman" w:hAnsi="Times New Roman" w:cs="Times New Roman"/>
          <w:sz w:val="24"/>
          <w:szCs w:val="24"/>
        </w:rPr>
        <w:t xml:space="preserve">20% se sienten con muchos beneficios y en un 26% </w:t>
      </w:r>
      <w:r w:rsidR="002A05A6">
        <w:rPr>
          <w:rFonts w:ascii="Times New Roman" w:hAnsi="Times New Roman" w:cs="Times New Roman"/>
          <w:sz w:val="24"/>
          <w:szCs w:val="24"/>
        </w:rPr>
        <w:t>con ninguno</w:t>
      </w:r>
      <w:r w:rsidR="00E340D1" w:rsidRPr="00A81F6E">
        <w:rPr>
          <w:rFonts w:ascii="Times New Roman" w:hAnsi="Times New Roman" w:cs="Times New Roman"/>
          <w:sz w:val="24"/>
          <w:szCs w:val="24"/>
        </w:rPr>
        <w:t xml:space="preserve">.  </w:t>
      </w:r>
    </w:p>
    <w:p w14:paraId="4C267D87" w14:textId="77777777" w:rsidR="000B6FE6" w:rsidRDefault="000B6FE6" w:rsidP="000B6FE6">
      <w:pPr>
        <w:spacing w:after="0" w:line="360" w:lineRule="auto"/>
        <w:rPr>
          <w:rFonts w:ascii="Times New Roman" w:hAnsi="Times New Roman" w:cs="Times New Roman"/>
          <w:sz w:val="24"/>
          <w:szCs w:val="24"/>
        </w:rPr>
      </w:pPr>
    </w:p>
    <w:p w14:paraId="7BAA769C" w14:textId="2362C8E5" w:rsidR="00BC45A2" w:rsidRPr="00BC45A2" w:rsidRDefault="00BC45A2" w:rsidP="00BC45A2">
      <w:pPr>
        <w:spacing w:line="276" w:lineRule="auto"/>
        <w:jc w:val="center"/>
        <w:rPr>
          <w:rFonts w:ascii="Times New Roman" w:hAnsi="Times New Roman" w:cs="Times New Roman"/>
        </w:rPr>
      </w:pPr>
      <w:r>
        <w:rPr>
          <w:rFonts w:ascii="Times New Roman" w:hAnsi="Times New Roman" w:cs="Times New Roman"/>
          <w:b/>
          <w:bCs/>
          <w:sz w:val="24"/>
          <w:szCs w:val="24"/>
        </w:rPr>
        <w:t xml:space="preserve">Figura 4. </w:t>
      </w:r>
      <w:r w:rsidRPr="00A739D7">
        <w:rPr>
          <w:rFonts w:ascii="Times New Roman" w:hAnsi="Times New Roman" w:cs="Times New Roman"/>
          <w:bCs/>
          <w:sz w:val="24"/>
          <w:szCs w:val="24"/>
        </w:rPr>
        <w:t>Beneficio del uso de las TIC en el área de finanzas</w:t>
      </w:r>
      <w:r w:rsidR="00A739D7">
        <w:rPr>
          <w:rFonts w:ascii="Times New Roman" w:hAnsi="Times New Roman" w:cs="Times New Roman"/>
          <w:bCs/>
          <w:sz w:val="24"/>
          <w:szCs w:val="24"/>
        </w:rPr>
        <w:t>.</w:t>
      </w:r>
    </w:p>
    <w:p w14:paraId="55954551" w14:textId="77777777" w:rsidR="00811B75" w:rsidRPr="00A81F6E" w:rsidRDefault="00811B75" w:rsidP="00E73AB3">
      <w:pPr>
        <w:spacing w:after="0"/>
        <w:jc w:val="center"/>
        <w:rPr>
          <w:rFonts w:ascii="Times New Roman" w:hAnsi="Times New Roman" w:cs="Times New Roman"/>
          <w:color w:val="000000" w:themeColor="text1"/>
        </w:rPr>
      </w:pPr>
      <w:r w:rsidRPr="00A81F6E">
        <w:rPr>
          <w:rFonts w:ascii="Times New Roman" w:hAnsi="Times New Roman" w:cs="Times New Roman"/>
          <w:noProof/>
          <w:lang w:eastAsia="es-MX"/>
        </w:rPr>
        <w:drawing>
          <wp:inline distT="0" distB="0" distL="0" distR="0" wp14:anchorId="7C655BFC" wp14:editId="5786BD8B">
            <wp:extent cx="3911600" cy="2300633"/>
            <wp:effectExtent l="0" t="0" r="12700" b="44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911E00" w14:textId="1FC1C0D3" w:rsidR="00E73AB3" w:rsidRPr="00A739D7" w:rsidRDefault="000B6FE6" w:rsidP="00A739D7">
      <w:pPr>
        <w:spacing w:after="0"/>
        <w:jc w:val="center"/>
        <w:rPr>
          <w:rFonts w:ascii="Times New Roman" w:hAnsi="Times New Roman" w:cs="Times New Roman"/>
          <w:sz w:val="24"/>
          <w:szCs w:val="18"/>
        </w:rPr>
      </w:pPr>
      <w:r w:rsidRPr="00A739D7">
        <w:rPr>
          <w:rFonts w:ascii="Times New Roman" w:hAnsi="Times New Roman" w:cs="Times New Roman"/>
          <w:sz w:val="24"/>
          <w:szCs w:val="18"/>
        </w:rPr>
        <w:t>Fuente: Elaboración propia</w:t>
      </w:r>
    </w:p>
    <w:p w14:paraId="0C38BD38" w14:textId="77777777" w:rsidR="000B6FE6" w:rsidRPr="000B6FE6" w:rsidRDefault="000B6FE6" w:rsidP="00E73AB3">
      <w:pPr>
        <w:spacing w:after="0"/>
        <w:rPr>
          <w:rFonts w:ascii="Times New Roman" w:hAnsi="Times New Roman" w:cs="Times New Roman"/>
          <w:sz w:val="24"/>
          <w:szCs w:val="24"/>
        </w:rPr>
      </w:pPr>
    </w:p>
    <w:p w14:paraId="77BFD14D" w14:textId="0A18F5A5" w:rsidR="00E340D1" w:rsidRPr="00A81F6E" w:rsidRDefault="00E340D1" w:rsidP="00C56E5A">
      <w:pPr>
        <w:spacing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Y en el área de Producción, la </w:t>
      </w:r>
      <w:r w:rsidR="001C7A53">
        <w:rPr>
          <w:rFonts w:ascii="Times New Roman" w:hAnsi="Times New Roman" w:cs="Times New Roman"/>
          <w:sz w:val="24"/>
          <w:szCs w:val="24"/>
        </w:rPr>
        <w:t>f</w:t>
      </w:r>
      <w:r w:rsidRPr="00A81F6E">
        <w:rPr>
          <w:rFonts w:ascii="Times New Roman" w:hAnsi="Times New Roman" w:cs="Times New Roman"/>
          <w:sz w:val="24"/>
          <w:szCs w:val="24"/>
        </w:rPr>
        <w:t>igura 5 muestra que las</w:t>
      </w:r>
      <w:r w:rsidR="001C7A53">
        <w:rPr>
          <w:rFonts w:ascii="Times New Roman" w:hAnsi="Times New Roman" w:cs="Times New Roman"/>
          <w:sz w:val="24"/>
          <w:szCs w:val="24"/>
        </w:rPr>
        <w:t xml:space="preserve"> pymes</w:t>
      </w:r>
      <w:r w:rsidRPr="00A81F6E">
        <w:rPr>
          <w:rFonts w:ascii="Times New Roman" w:hAnsi="Times New Roman" w:cs="Times New Roman"/>
          <w:sz w:val="24"/>
          <w:szCs w:val="24"/>
        </w:rPr>
        <w:t xml:space="preserve"> consideran que el uso de</w:t>
      </w:r>
      <w:r w:rsidR="001C7A53">
        <w:rPr>
          <w:rFonts w:ascii="Times New Roman" w:hAnsi="Times New Roman" w:cs="Times New Roman"/>
          <w:sz w:val="24"/>
          <w:szCs w:val="24"/>
        </w:rPr>
        <w:t xml:space="preserve"> las</w:t>
      </w:r>
      <w:r w:rsidRPr="00A81F6E">
        <w:rPr>
          <w:rFonts w:ascii="Times New Roman" w:hAnsi="Times New Roman" w:cs="Times New Roman"/>
          <w:sz w:val="24"/>
          <w:szCs w:val="24"/>
        </w:rPr>
        <w:t xml:space="preserve"> TIC </w:t>
      </w:r>
      <w:r w:rsidR="00F00112" w:rsidRPr="00A81F6E">
        <w:rPr>
          <w:rFonts w:ascii="Times New Roman" w:hAnsi="Times New Roman" w:cs="Times New Roman"/>
          <w:sz w:val="24"/>
          <w:szCs w:val="24"/>
        </w:rPr>
        <w:t>sí les beneficia mucho en un 17% y un 21</w:t>
      </w:r>
      <w:r w:rsidRPr="00A81F6E">
        <w:rPr>
          <w:rFonts w:ascii="Times New Roman" w:hAnsi="Times New Roman" w:cs="Times New Roman"/>
          <w:sz w:val="24"/>
          <w:szCs w:val="24"/>
        </w:rPr>
        <w:t xml:space="preserve">% considera que en nada les apoya </w:t>
      </w:r>
      <w:r w:rsidR="001C7A53">
        <w:rPr>
          <w:rFonts w:ascii="Times New Roman" w:hAnsi="Times New Roman" w:cs="Times New Roman"/>
          <w:sz w:val="24"/>
          <w:szCs w:val="24"/>
        </w:rPr>
        <w:t>su implementación</w:t>
      </w:r>
    </w:p>
    <w:p w14:paraId="14CD6D83" w14:textId="670F2B01" w:rsidR="00BC45A2" w:rsidRPr="00A739D7" w:rsidRDefault="00BC45A2" w:rsidP="00BC45A2">
      <w:pPr>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Figura 5. </w:t>
      </w:r>
      <w:r w:rsidRPr="00A739D7">
        <w:rPr>
          <w:rFonts w:ascii="Times New Roman" w:hAnsi="Times New Roman" w:cs="Times New Roman"/>
          <w:bCs/>
          <w:sz w:val="24"/>
          <w:szCs w:val="24"/>
        </w:rPr>
        <w:t>Beneficio del uso de las TIC en el área de producción</w:t>
      </w:r>
      <w:r w:rsidR="00A739D7">
        <w:rPr>
          <w:rFonts w:ascii="Times New Roman" w:hAnsi="Times New Roman" w:cs="Times New Roman"/>
          <w:bCs/>
          <w:sz w:val="24"/>
          <w:szCs w:val="24"/>
        </w:rPr>
        <w:t>.</w:t>
      </w:r>
    </w:p>
    <w:p w14:paraId="27EEFBDB" w14:textId="77777777" w:rsidR="00811B75" w:rsidRPr="00A81F6E" w:rsidRDefault="00811B75" w:rsidP="00144352">
      <w:pPr>
        <w:spacing w:after="0"/>
        <w:jc w:val="center"/>
        <w:rPr>
          <w:rFonts w:ascii="Times New Roman" w:hAnsi="Times New Roman" w:cs="Times New Roman"/>
          <w:color w:val="000000" w:themeColor="text1"/>
        </w:rPr>
      </w:pPr>
      <w:r w:rsidRPr="00A81F6E">
        <w:rPr>
          <w:rFonts w:ascii="Times New Roman" w:hAnsi="Times New Roman" w:cs="Times New Roman"/>
          <w:noProof/>
          <w:lang w:eastAsia="es-MX"/>
        </w:rPr>
        <w:drawing>
          <wp:inline distT="0" distB="0" distL="0" distR="0" wp14:anchorId="67226605" wp14:editId="2DB0B691">
            <wp:extent cx="3935095" cy="2703195"/>
            <wp:effectExtent l="0" t="0" r="8255"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40BC0E" w14:textId="4BF1A2B9" w:rsidR="00144352" w:rsidRPr="00A739D7" w:rsidRDefault="00144352" w:rsidP="00A739D7">
      <w:pPr>
        <w:jc w:val="center"/>
        <w:rPr>
          <w:rFonts w:ascii="Times New Roman" w:hAnsi="Times New Roman" w:cs="Times New Roman"/>
          <w:sz w:val="24"/>
          <w:szCs w:val="18"/>
        </w:rPr>
      </w:pPr>
      <w:r w:rsidRPr="00A739D7">
        <w:rPr>
          <w:rFonts w:ascii="Times New Roman" w:hAnsi="Times New Roman" w:cs="Times New Roman"/>
          <w:sz w:val="24"/>
          <w:szCs w:val="18"/>
        </w:rPr>
        <w:t>Fuente: Elaboración propia</w:t>
      </w:r>
    </w:p>
    <w:p w14:paraId="2AB1CF3E" w14:textId="77777777" w:rsidR="00BD79FB" w:rsidRPr="009D534E" w:rsidRDefault="00BD79FB" w:rsidP="009D534E">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sidRPr="009D534E">
        <w:rPr>
          <w:rFonts w:ascii="Calibri" w:eastAsia="Times New Roman" w:hAnsi="Calibri" w:cs="Calibri"/>
          <w:b/>
          <w:bCs/>
          <w:color w:val="000000"/>
          <w:sz w:val="28"/>
          <w:szCs w:val="28"/>
          <w:lang w:val="es-ES_tradnl" w:eastAsia="es-MX"/>
        </w:rPr>
        <w:lastRenderedPageBreak/>
        <w:t>Conclusiones</w:t>
      </w:r>
    </w:p>
    <w:p w14:paraId="02684D7A" w14:textId="77777777" w:rsidR="00BD79FB" w:rsidRPr="0066491A" w:rsidRDefault="00BD79FB" w:rsidP="0066491A">
      <w:pPr>
        <w:pStyle w:val="Prrafodelista"/>
        <w:spacing w:after="0" w:line="360" w:lineRule="auto"/>
        <w:jc w:val="both"/>
        <w:rPr>
          <w:rFonts w:ascii="Times New Roman" w:hAnsi="Times New Roman" w:cs="Times New Roman"/>
          <w:sz w:val="24"/>
          <w:szCs w:val="24"/>
          <w:highlight w:val="green"/>
        </w:rPr>
      </w:pPr>
    </w:p>
    <w:p w14:paraId="7670ED86" w14:textId="3374DD53" w:rsidR="00967B41" w:rsidRPr="0066491A" w:rsidRDefault="004E718E" w:rsidP="0066491A">
      <w:pPr>
        <w:spacing w:after="0" w:line="360" w:lineRule="auto"/>
        <w:jc w:val="both"/>
        <w:rPr>
          <w:rFonts w:ascii="Times New Roman" w:hAnsi="Times New Roman" w:cs="Times New Roman"/>
          <w:b/>
          <w:sz w:val="24"/>
          <w:szCs w:val="24"/>
          <w:highlight w:val="green"/>
        </w:rPr>
      </w:pPr>
      <w:r w:rsidRPr="0066491A">
        <w:rPr>
          <w:rFonts w:ascii="Times New Roman" w:hAnsi="Times New Roman" w:cs="Times New Roman"/>
          <w:sz w:val="24"/>
          <w:szCs w:val="24"/>
        </w:rPr>
        <w:t>La investigación arroj</w:t>
      </w:r>
      <w:r w:rsidR="00B2673C">
        <w:rPr>
          <w:rFonts w:ascii="Times New Roman" w:hAnsi="Times New Roman" w:cs="Times New Roman"/>
          <w:sz w:val="24"/>
          <w:szCs w:val="24"/>
        </w:rPr>
        <w:t>ó</w:t>
      </w:r>
      <w:r w:rsidRPr="0066491A">
        <w:rPr>
          <w:rFonts w:ascii="Times New Roman" w:hAnsi="Times New Roman" w:cs="Times New Roman"/>
          <w:sz w:val="24"/>
          <w:szCs w:val="24"/>
        </w:rPr>
        <w:t xml:space="preserve"> resultados de importancia a la luz de los instrumentos aplicados</w:t>
      </w:r>
      <w:r w:rsidR="0066491A" w:rsidRPr="0066491A">
        <w:rPr>
          <w:rFonts w:ascii="Times New Roman" w:hAnsi="Times New Roman" w:cs="Times New Roman"/>
          <w:sz w:val="24"/>
          <w:szCs w:val="24"/>
        </w:rPr>
        <w:t>. S</w:t>
      </w:r>
      <w:r w:rsidR="000379A1" w:rsidRPr="0066491A">
        <w:rPr>
          <w:rFonts w:ascii="Times New Roman" w:hAnsi="Times New Roman" w:cs="Times New Roman"/>
          <w:sz w:val="24"/>
          <w:szCs w:val="24"/>
        </w:rPr>
        <w:t xml:space="preserve">e realizó un estudio que trata de caracterizar la apreciación que tienen los usuarios de las </w:t>
      </w:r>
      <w:r w:rsidR="00B2673C">
        <w:rPr>
          <w:rFonts w:ascii="Times New Roman" w:hAnsi="Times New Roman" w:cs="Times New Roman"/>
          <w:sz w:val="24"/>
          <w:szCs w:val="24"/>
        </w:rPr>
        <w:t>TIC</w:t>
      </w:r>
      <w:r w:rsidR="000379A1" w:rsidRPr="0066491A">
        <w:rPr>
          <w:rFonts w:ascii="Times New Roman" w:hAnsi="Times New Roman" w:cs="Times New Roman"/>
          <w:sz w:val="24"/>
          <w:szCs w:val="24"/>
        </w:rPr>
        <w:t xml:space="preserve"> en las </w:t>
      </w:r>
      <w:r w:rsidR="00B2673C">
        <w:rPr>
          <w:rFonts w:ascii="Times New Roman" w:hAnsi="Times New Roman" w:cs="Times New Roman"/>
          <w:sz w:val="24"/>
          <w:szCs w:val="24"/>
        </w:rPr>
        <w:t>pymes</w:t>
      </w:r>
      <w:r w:rsidR="000379A1" w:rsidRPr="0066491A">
        <w:rPr>
          <w:rFonts w:ascii="Times New Roman" w:hAnsi="Times New Roman" w:cs="Times New Roman"/>
          <w:sz w:val="24"/>
          <w:szCs w:val="24"/>
        </w:rPr>
        <w:t>, y así</w:t>
      </w:r>
      <w:r w:rsidR="00B2673C">
        <w:rPr>
          <w:rFonts w:ascii="Times New Roman" w:hAnsi="Times New Roman" w:cs="Times New Roman"/>
          <w:sz w:val="24"/>
          <w:szCs w:val="24"/>
        </w:rPr>
        <w:t>, como ya se mencionó,</w:t>
      </w:r>
      <w:r w:rsidR="000379A1" w:rsidRPr="0066491A">
        <w:rPr>
          <w:rFonts w:ascii="Times New Roman" w:hAnsi="Times New Roman" w:cs="Times New Roman"/>
          <w:sz w:val="24"/>
          <w:szCs w:val="24"/>
        </w:rPr>
        <w:t xml:space="preserve"> poder determinar áreas de oportunidad que </w:t>
      </w:r>
      <w:r w:rsidR="00B2673C" w:rsidRPr="0066491A">
        <w:rPr>
          <w:rFonts w:ascii="Times New Roman" w:hAnsi="Times New Roman" w:cs="Times New Roman"/>
          <w:sz w:val="24"/>
          <w:szCs w:val="24"/>
        </w:rPr>
        <w:t>pued</w:t>
      </w:r>
      <w:r w:rsidR="00B2673C">
        <w:rPr>
          <w:rFonts w:ascii="Times New Roman" w:hAnsi="Times New Roman" w:cs="Times New Roman"/>
          <w:sz w:val="24"/>
          <w:szCs w:val="24"/>
        </w:rPr>
        <w:t>a</w:t>
      </w:r>
      <w:r w:rsidR="00B2673C" w:rsidRPr="0066491A">
        <w:rPr>
          <w:rFonts w:ascii="Times New Roman" w:hAnsi="Times New Roman" w:cs="Times New Roman"/>
          <w:sz w:val="24"/>
          <w:szCs w:val="24"/>
        </w:rPr>
        <w:t xml:space="preserve">n </w:t>
      </w:r>
      <w:r w:rsidR="000379A1" w:rsidRPr="0066491A">
        <w:rPr>
          <w:rFonts w:ascii="Times New Roman" w:hAnsi="Times New Roman" w:cs="Times New Roman"/>
          <w:sz w:val="24"/>
          <w:szCs w:val="24"/>
        </w:rPr>
        <w:t xml:space="preserve">contribuir a mejorar los resultados en las empresas y apoyar al incremento de su competitividad. Los resultados muestran que las </w:t>
      </w:r>
      <w:r w:rsidR="00605F90">
        <w:rPr>
          <w:rFonts w:ascii="Times New Roman" w:hAnsi="Times New Roman" w:cs="Times New Roman"/>
          <w:sz w:val="24"/>
          <w:szCs w:val="24"/>
        </w:rPr>
        <w:t>pymes</w:t>
      </w:r>
      <w:r w:rsidR="00605F90" w:rsidRPr="0066491A">
        <w:rPr>
          <w:rFonts w:ascii="Times New Roman" w:hAnsi="Times New Roman" w:cs="Times New Roman"/>
          <w:sz w:val="24"/>
          <w:szCs w:val="24"/>
        </w:rPr>
        <w:t xml:space="preserve"> </w:t>
      </w:r>
      <w:r w:rsidR="000379A1" w:rsidRPr="0066491A">
        <w:rPr>
          <w:rFonts w:ascii="Times New Roman" w:hAnsi="Times New Roman" w:cs="Times New Roman"/>
          <w:sz w:val="24"/>
          <w:szCs w:val="24"/>
        </w:rPr>
        <w:t>cuentan con</w:t>
      </w:r>
      <w:r w:rsidR="00605F90">
        <w:rPr>
          <w:rFonts w:ascii="Times New Roman" w:hAnsi="Times New Roman" w:cs="Times New Roman"/>
          <w:sz w:val="24"/>
          <w:szCs w:val="24"/>
        </w:rPr>
        <w:t xml:space="preserve"> un</w:t>
      </w:r>
      <w:r w:rsidR="000379A1" w:rsidRPr="0066491A">
        <w:rPr>
          <w:rFonts w:ascii="Times New Roman" w:hAnsi="Times New Roman" w:cs="Times New Roman"/>
          <w:sz w:val="24"/>
          <w:szCs w:val="24"/>
        </w:rPr>
        <w:t xml:space="preserve"> alto porcentaje de dispositivos y recursos</w:t>
      </w:r>
      <w:r w:rsidR="000379A1" w:rsidRPr="00A81F6E">
        <w:rPr>
          <w:rFonts w:ascii="Times New Roman" w:hAnsi="Times New Roman" w:cs="Times New Roman"/>
          <w:sz w:val="24"/>
          <w:szCs w:val="24"/>
        </w:rPr>
        <w:t xml:space="preserve"> de</w:t>
      </w:r>
      <w:r w:rsidR="005E5970">
        <w:rPr>
          <w:rFonts w:ascii="Times New Roman" w:hAnsi="Times New Roman" w:cs="Times New Roman"/>
          <w:sz w:val="24"/>
          <w:szCs w:val="24"/>
        </w:rPr>
        <w:t xml:space="preserve"> las</w:t>
      </w:r>
      <w:r w:rsidR="000379A1" w:rsidRPr="00A81F6E">
        <w:rPr>
          <w:rFonts w:ascii="Times New Roman" w:hAnsi="Times New Roman" w:cs="Times New Roman"/>
          <w:sz w:val="24"/>
          <w:szCs w:val="24"/>
        </w:rPr>
        <w:t xml:space="preserve"> TIC, pero los beneficios por el uso de estas tecnologías no se están </w:t>
      </w:r>
      <w:r w:rsidR="005E5970">
        <w:rPr>
          <w:rFonts w:ascii="Times New Roman" w:hAnsi="Times New Roman" w:cs="Times New Roman"/>
          <w:sz w:val="24"/>
          <w:szCs w:val="24"/>
        </w:rPr>
        <w:t>siendo considerado de</w:t>
      </w:r>
      <w:r w:rsidR="000379A1" w:rsidRPr="00A81F6E">
        <w:rPr>
          <w:rFonts w:ascii="Times New Roman" w:hAnsi="Times New Roman" w:cs="Times New Roman"/>
          <w:sz w:val="24"/>
          <w:szCs w:val="24"/>
        </w:rPr>
        <w:t xml:space="preserve"> alto impacto.</w:t>
      </w:r>
    </w:p>
    <w:p w14:paraId="65553454" w14:textId="77777777" w:rsidR="000379A1" w:rsidRPr="00A81F6E" w:rsidRDefault="000379A1" w:rsidP="00C56E5A">
      <w:pPr>
        <w:spacing w:after="0" w:line="360" w:lineRule="auto"/>
        <w:jc w:val="both"/>
        <w:rPr>
          <w:rFonts w:ascii="Times New Roman" w:hAnsi="Times New Roman" w:cs="Times New Roman"/>
          <w:sz w:val="24"/>
          <w:szCs w:val="24"/>
        </w:rPr>
      </w:pPr>
    </w:p>
    <w:p w14:paraId="10C554A8" w14:textId="04E8E38A" w:rsidR="000379A1" w:rsidRPr="00A81F6E" w:rsidRDefault="000379A1"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Las </w:t>
      </w:r>
      <w:r w:rsidR="005E5970">
        <w:rPr>
          <w:rFonts w:ascii="Times New Roman" w:hAnsi="Times New Roman" w:cs="Times New Roman"/>
          <w:sz w:val="24"/>
          <w:szCs w:val="24"/>
        </w:rPr>
        <w:t>pymes</w:t>
      </w:r>
      <w:r w:rsidR="005E5970" w:rsidRPr="00A81F6E">
        <w:rPr>
          <w:rFonts w:ascii="Times New Roman" w:hAnsi="Times New Roman" w:cs="Times New Roman"/>
          <w:sz w:val="24"/>
          <w:szCs w:val="24"/>
        </w:rPr>
        <w:t xml:space="preserve"> </w:t>
      </w:r>
      <w:r w:rsidRPr="00A81F6E">
        <w:rPr>
          <w:rFonts w:ascii="Times New Roman" w:hAnsi="Times New Roman" w:cs="Times New Roman"/>
          <w:sz w:val="24"/>
          <w:szCs w:val="24"/>
        </w:rPr>
        <w:t xml:space="preserve">del sector servicios que se estudiaron son en un 74% </w:t>
      </w:r>
      <w:r w:rsidR="00787EAC">
        <w:rPr>
          <w:rFonts w:ascii="Times New Roman" w:hAnsi="Times New Roman" w:cs="Times New Roman"/>
          <w:sz w:val="24"/>
          <w:szCs w:val="24"/>
        </w:rPr>
        <w:t>de</w:t>
      </w:r>
      <w:r w:rsidR="00787EAC" w:rsidRPr="00A81F6E">
        <w:rPr>
          <w:rFonts w:ascii="Times New Roman" w:hAnsi="Times New Roman" w:cs="Times New Roman"/>
          <w:sz w:val="24"/>
          <w:szCs w:val="24"/>
        </w:rPr>
        <w:t xml:space="preserve"> </w:t>
      </w:r>
      <w:r w:rsidRPr="00A81F6E">
        <w:rPr>
          <w:rFonts w:ascii="Times New Roman" w:hAnsi="Times New Roman" w:cs="Times New Roman"/>
          <w:sz w:val="24"/>
          <w:szCs w:val="24"/>
        </w:rPr>
        <w:t>actividades de apoyo a los negocios y</w:t>
      </w:r>
      <w:r w:rsidR="00787EAC">
        <w:rPr>
          <w:rFonts w:ascii="Times New Roman" w:hAnsi="Times New Roman" w:cs="Times New Roman"/>
          <w:sz w:val="24"/>
          <w:szCs w:val="24"/>
        </w:rPr>
        <w:t xml:space="preserve"> a </w:t>
      </w:r>
      <w:r w:rsidRPr="00A81F6E">
        <w:rPr>
          <w:rFonts w:ascii="Times New Roman" w:hAnsi="Times New Roman" w:cs="Times New Roman"/>
          <w:sz w:val="24"/>
          <w:szCs w:val="24"/>
        </w:rPr>
        <w:t>profesionales, científicos y técnicos</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en un 62.1% tienen hasta 10 años de antigüedad,</w:t>
      </w:r>
      <w:r w:rsidR="00787EAC">
        <w:rPr>
          <w:rFonts w:ascii="Times New Roman" w:hAnsi="Times New Roman" w:cs="Times New Roman"/>
          <w:sz w:val="24"/>
          <w:szCs w:val="24"/>
        </w:rPr>
        <w:t xml:space="preserve"> y el resto</w:t>
      </w:r>
      <w:r w:rsidRPr="00A81F6E">
        <w:rPr>
          <w:rFonts w:ascii="Times New Roman" w:hAnsi="Times New Roman" w:cs="Times New Roman"/>
          <w:sz w:val="24"/>
          <w:szCs w:val="24"/>
        </w:rPr>
        <w:t xml:space="preserve"> más de 10 años de existencia. </w:t>
      </w:r>
      <w:r w:rsidR="00787EAC">
        <w:rPr>
          <w:rFonts w:ascii="Times New Roman" w:hAnsi="Times New Roman" w:cs="Times New Roman"/>
          <w:sz w:val="24"/>
          <w:szCs w:val="24"/>
        </w:rPr>
        <w:t xml:space="preserve">A causa de ello pueden ser consideradas </w:t>
      </w:r>
      <w:r w:rsidR="00A964E6" w:rsidRPr="00A81F6E">
        <w:rPr>
          <w:rFonts w:ascii="Times New Roman" w:hAnsi="Times New Roman" w:cs="Times New Roman"/>
          <w:sz w:val="24"/>
          <w:szCs w:val="24"/>
        </w:rPr>
        <w:t>como</w:t>
      </w:r>
      <w:r w:rsidRPr="00A81F6E">
        <w:rPr>
          <w:rFonts w:ascii="Times New Roman" w:hAnsi="Times New Roman" w:cs="Times New Roman"/>
          <w:sz w:val="24"/>
          <w:szCs w:val="24"/>
        </w:rPr>
        <w:t xml:space="preserve"> empresas maduras en el sector donde se desempeñan. </w:t>
      </w:r>
    </w:p>
    <w:p w14:paraId="6BDEA5D9" w14:textId="77777777" w:rsidR="00290B61" w:rsidRDefault="00290B61" w:rsidP="00C56E5A">
      <w:pPr>
        <w:spacing w:after="0" w:line="360" w:lineRule="auto"/>
        <w:jc w:val="both"/>
        <w:rPr>
          <w:rFonts w:ascii="Times New Roman" w:hAnsi="Times New Roman" w:cs="Times New Roman"/>
          <w:sz w:val="24"/>
          <w:szCs w:val="24"/>
        </w:rPr>
      </w:pPr>
    </w:p>
    <w:p w14:paraId="20099EE3" w14:textId="3E276B30" w:rsidR="000379A1" w:rsidRPr="00A81F6E" w:rsidRDefault="00290B61" w:rsidP="00C56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0379A1" w:rsidRPr="00A81F6E">
        <w:rPr>
          <w:rFonts w:ascii="Times New Roman" w:hAnsi="Times New Roman" w:cs="Times New Roman"/>
          <w:sz w:val="24"/>
          <w:szCs w:val="24"/>
        </w:rPr>
        <w:t>ntre el 91</w:t>
      </w:r>
      <w:r w:rsidR="00787EAC">
        <w:rPr>
          <w:rFonts w:ascii="Times New Roman" w:hAnsi="Times New Roman" w:cs="Times New Roman"/>
          <w:sz w:val="24"/>
          <w:szCs w:val="24"/>
        </w:rPr>
        <w:t>%</w:t>
      </w:r>
      <w:r w:rsidR="000379A1" w:rsidRPr="00A81F6E">
        <w:rPr>
          <w:rFonts w:ascii="Times New Roman" w:hAnsi="Times New Roman" w:cs="Times New Roman"/>
          <w:sz w:val="24"/>
          <w:szCs w:val="24"/>
        </w:rPr>
        <w:t xml:space="preserve"> y</w:t>
      </w:r>
      <w:r w:rsidR="00787EAC">
        <w:rPr>
          <w:rFonts w:ascii="Times New Roman" w:hAnsi="Times New Roman" w:cs="Times New Roman"/>
          <w:sz w:val="24"/>
          <w:szCs w:val="24"/>
        </w:rPr>
        <w:t xml:space="preserve"> el</w:t>
      </w:r>
      <w:r w:rsidR="000379A1" w:rsidRPr="00A81F6E">
        <w:rPr>
          <w:rFonts w:ascii="Times New Roman" w:hAnsi="Times New Roman" w:cs="Times New Roman"/>
          <w:sz w:val="24"/>
          <w:szCs w:val="24"/>
        </w:rPr>
        <w:t xml:space="preserve"> 96% cuentan con computadora, </w:t>
      </w:r>
      <w:r w:rsidR="00787EAC">
        <w:rPr>
          <w:rFonts w:ascii="Times New Roman" w:hAnsi="Times New Roman" w:cs="Times New Roman"/>
          <w:sz w:val="24"/>
          <w:szCs w:val="24"/>
        </w:rPr>
        <w:t>I</w:t>
      </w:r>
      <w:r w:rsidR="00787EAC" w:rsidRPr="00A81F6E">
        <w:rPr>
          <w:rFonts w:ascii="Times New Roman" w:hAnsi="Times New Roman" w:cs="Times New Roman"/>
          <w:sz w:val="24"/>
          <w:szCs w:val="24"/>
        </w:rPr>
        <w:t xml:space="preserve">nternet </w:t>
      </w:r>
      <w:r w:rsidR="000379A1" w:rsidRPr="00A81F6E">
        <w:rPr>
          <w:rFonts w:ascii="Times New Roman" w:hAnsi="Times New Roman" w:cs="Times New Roman"/>
          <w:sz w:val="24"/>
          <w:szCs w:val="24"/>
        </w:rPr>
        <w:t>y telefonía fija</w:t>
      </w:r>
      <w:r w:rsidR="00787EAC">
        <w:rPr>
          <w:rFonts w:ascii="Times New Roman" w:hAnsi="Times New Roman" w:cs="Times New Roman"/>
          <w:sz w:val="24"/>
          <w:szCs w:val="24"/>
        </w:rPr>
        <w:t>; el</w:t>
      </w:r>
      <w:r w:rsidR="00787EAC" w:rsidRPr="00A81F6E">
        <w:rPr>
          <w:rFonts w:ascii="Times New Roman" w:hAnsi="Times New Roman" w:cs="Times New Roman"/>
          <w:sz w:val="24"/>
          <w:szCs w:val="24"/>
        </w:rPr>
        <w:t xml:space="preserve"> </w:t>
      </w:r>
      <w:r w:rsidR="000379A1" w:rsidRPr="00A81F6E">
        <w:rPr>
          <w:rFonts w:ascii="Times New Roman" w:hAnsi="Times New Roman" w:cs="Times New Roman"/>
          <w:sz w:val="24"/>
          <w:szCs w:val="24"/>
        </w:rPr>
        <w:t>79%</w:t>
      </w:r>
      <w:r w:rsidR="00787EAC">
        <w:rPr>
          <w:rFonts w:ascii="Times New Roman" w:hAnsi="Times New Roman" w:cs="Times New Roman"/>
          <w:sz w:val="24"/>
          <w:szCs w:val="24"/>
        </w:rPr>
        <w:t xml:space="preserve"> con</w:t>
      </w:r>
      <w:r w:rsidR="000379A1" w:rsidRPr="00A81F6E">
        <w:rPr>
          <w:rFonts w:ascii="Times New Roman" w:hAnsi="Times New Roman" w:cs="Times New Roman"/>
          <w:sz w:val="24"/>
          <w:szCs w:val="24"/>
        </w:rPr>
        <w:t xml:space="preserve"> correo electrónico</w:t>
      </w:r>
      <w:r w:rsidR="00787EAC">
        <w:rPr>
          <w:rFonts w:ascii="Times New Roman" w:hAnsi="Times New Roman" w:cs="Times New Roman"/>
          <w:sz w:val="24"/>
          <w:szCs w:val="24"/>
        </w:rPr>
        <w:t>; el</w:t>
      </w:r>
      <w:r w:rsidR="00787EAC" w:rsidRPr="00A81F6E">
        <w:rPr>
          <w:rFonts w:ascii="Times New Roman" w:hAnsi="Times New Roman" w:cs="Times New Roman"/>
          <w:sz w:val="24"/>
          <w:szCs w:val="24"/>
        </w:rPr>
        <w:t xml:space="preserve"> </w:t>
      </w:r>
      <w:r w:rsidR="000379A1" w:rsidRPr="00A81F6E">
        <w:rPr>
          <w:rFonts w:ascii="Times New Roman" w:hAnsi="Times New Roman" w:cs="Times New Roman"/>
          <w:sz w:val="24"/>
          <w:szCs w:val="24"/>
        </w:rPr>
        <w:t>77%</w:t>
      </w:r>
      <w:r w:rsidR="00787EAC">
        <w:rPr>
          <w:rFonts w:ascii="Times New Roman" w:hAnsi="Times New Roman" w:cs="Times New Roman"/>
          <w:sz w:val="24"/>
          <w:szCs w:val="24"/>
        </w:rPr>
        <w:t xml:space="preserve"> con</w:t>
      </w:r>
      <w:r w:rsidR="000379A1" w:rsidRPr="00A81F6E">
        <w:rPr>
          <w:rFonts w:ascii="Times New Roman" w:hAnsi="Times New Roman" w:cs="Times New Roman"/>
          <w:sz w:val="24"/>
          <w:szCs w:val="24"/>
        </w:rPr>
        <w:t xml:space="preserve"> telefonía móvil y </w:t>
      </w:r>
      <w:r w:rsidR="00787EAC">
        <w:rPr>
          <w:rFonts w:ascii="Times New Roman" w:hAnsi="Times New Roman" w:cs="Times New Roman"/>
          <w:sz w:val="24"/>
          <w:szCs w:val="24"/>
        </w:rPr>
        <w:t xml:space="preserve">el </w:t>
      </w:r>
      <w:r w:rsidR="000379A1" w:rsidRPr="00A81F6E">
        <w:rPr>
          <w:rFonts w:ascii="Times New Roman" w:hAnsi="Times New Roman" w:cs="Times New Roman"/>
          <w:sz w:val="24"/>
          <w:szCs w:val="24"/>
        </w:rPr>
        <w:t xml:space="preserve">31% tabletas electrónicas, lo que refleja que sí tienen dispositivos y recursos. </w:t>
      </w:r>
    </w:p>
    <w:p w14:paraId="2C213A44" w14:textId="77777777" w:rsidR="00EC368E" w:rsidRPr="00A81F6E" w:rsidRDefault="00EC368E" w:rsidP="00C56E5A">
      <w:pPr>
        <w:spacing w:after="0" w:line="360" w:lineRule="auto"/>
        <w:jc w:val="both"/>
        <w:rPr>
          <w:rFonts w:ascii="Times New Roman" w:hAnsi="Times New Roman" w:cs="Times New Roman"/>
          <w:sz w:val="24"/>
          <w:szCs w:val="24"/>
        </w:rPr>
      </w:pPr>
    </w:p>
    <w:p w14:paraId="11C50757" w14:textId="45A92908" w:rsidR="00EC368E" w:rsidRPr="00A81F6E" w:rsidRDefault="00EC368E"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En cuanto a la información referente al empleo de las TIC, se puede observar que el 43.1% de las empresas tienen hasta 4 computadoras, aunque</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por otro lado,</w:t>
      </w:r>
      <w:r w:rsidR="00787EAC">
        <w:rPr>
          <w:rFonts w:ascii="Times New Roman" w:hAnsi="Times New Roman" w:cs="Times New Roman"/>
          <w:sz w:val="24"/>
          <w:szCs w:val="24"/>
        </w:rPr>
        <w:t xml:space="preserve"> el</w:t>
      </w:r>
      <w:r w:rsidRPr="00A81F6E">
        <w:rPr>
          <w:rFonts w:ascii="Times New Roman" w:hAnsi="Times New Roman" w:cs="Times New Roman"/>
          <w:sz w:val="24"/>
          <w:szCs w:val="24"/>
        </w:rPr>
        <w:t xml:space="preserve"> 32.8% tienen 10 o más. En el 75.9% de las empresas</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34% o más del personal utiliza las computadoras en su rutina de trabajo. </w:t>
      </w:r>
      <w:r w:rsidR="00787EAC">
        <w:rPr>
          <w:rFonts w:ascii="Times New Roman" w:hAnsi="Times New Roman" w:cs="Times New Roman"/>
          <w:sz w:val="24"/>
          <w:szCs w:val="24"/>
        </w:rPr>
        <w:t>Todo ello apunta a</w:t>
      </w:r>
      <w:r w:rsidRPr="00A81F6E">
        <w:rPr>
          <w:rFonts w:ascii="Times New Roman" w:hAnsi="Times New Roman" w:cs="Times New Roman"/>
          <w:sz w:val="24"/>
          <w:szCs w:val="24"/>
        </w:rPr>
        <w:t xml:space="preserve"> que</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aunque cuent</w:t>
      </w:r>
      <w:r w:rsidR="00787EAC">
        <w:rPr>
          <w:rFonts w:ascii="Times New Roman" w:hAnsi="Times New Roman" w:cs="Times New Roman"/>
          <w:sz w:val="24"/>
          <w:szCs w:val="24"/>
        </w:rPr>
        <w:t>a</w:t>
      </w:r>
      <w:r w:rsidRPr="00A81F6E">
        <w:rPr>
          <w:rFonts w:ascii="Times New Roman" w:hAnsi="Times New Roman" w:cs="Times New Roman"/>
          <w:sz w:val="24"/>
          <w:szCs w:val="24"/>
        </w:rPr>
        <w:t>n con computadoras, no tod</w:t>
      </w:r>
      <w:r w:rsidR="00787EAC">
        <w:rPr>
          <w:rFonts w:ascii="Times New Roman" w:hAnsi="Times New Roman" w:cs="Times New Roman"/>
          <w:sz w:val="24"/>
          <w:szCs w:val="24"/>
        </w:rPr>
        <w:t>a</w:t>
      </w:r>
      <w:r w:rsidRPr="00A81F6E">
        <w:rPr>
          <w:rFonts w:ascii="Times New Roman" w:hAnsi="Times New Roman" w:cs="Times New Roman"/>
          <w:sz w:val="24"/>
          <w:szCs w:val="24"/>
        </w:rPr>
        <w:t>s las actividades de rutina se realizan en ellas, por lo que se debe evaluar si las actividades diarias se podrían agilizar con el uso las TIC</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w:t>
      </w:r>
    </w:p>
    <w:p w14:paraId="4EB756C4" w14:textId="77777777" w:rsidR="00EC368E" w:rsidRPr="00A81F6E" w:rsidRDefault="00EC368E" w:rsidP="00C56E5A">
      <w:pPr>
        <w:spacing w:after="0" w:line="360" w:lineRule="auto"/>
        <w:jc w:val="both"/>
        <w:rPr>
          <w:rFonts w:ascii="Times New Roman" w:hAnsi="Times New Roman" w:cs="Times New Roman"/>
          <w:sz w:val="24"/>
          <w:szCs w:val="24"/>
        </w:rPr>
      </w:pPr>
    </w:p>
    <w:p w14:paraId="6A8885F3" w14:textId="4F43FD64" w:rsidR="00EC368E" w:rsidRPr="00A81F6E" w:rsidRDefault="00EC368E" w:rsidP="00C56E5A">
      <w:pPr>
        <w:spacing w:after="0" w:line="360" w:lineRule="auto"/>
        <w:jc w:val="both"/>
        <w:rPr>
          <w:rFonts w:ascii="Times New Roman" w:hAnsi="Times New Roman" w:cs="Times New Roman"/>
          <w:sz w:val="24"/>
          <w:szCs w:val="24"/>
        </w:rPr>
      </w:pPr>
      <w:r w:rsidRPr="00A81F6E">
        <w:rPr>
          <w:rFonts w:ascii="Times New Roman" w:hAnsi="Times New Roman" w:cs="Times New Roman"/>
          <w:sz w:val="24"/>
          <w:szCs w:val="24"/>
        </w:rPr>
        <w:t xml:space="preserve">En el análisis del uso de las TIC y los beneficios que aporta en las principales áreas, se pudo observar que se considera </w:t>
      </w:r>
      <w:r w:rsidR="00290B61">
        <w:rPr>
          <w:rFonts w:ascii="Times New Roman" w:hAnsi="Times New Roman" w:cs="Times New Roman"/>
          <w:sz w:val="24"/>
          <w:szCs w:val="24"/>
        </w:rPr>
        <w:t xml:space="preserve">con mayor </w:t>
      </w:r>
      <w:r w:rsidRPr="00A81F6E">
        <w:rPr>
          <w:rFonts w:ascii="Times New Roman" w:hAnsi="Times New Roman" w:cs="Times New Roman"/>
          <w:sz w:val="24"/>
          <w:szCs w:val="24"/>
        </w:rPr>
        <w:t xml:space="preserve">importancia y beneficios </w:t>
      </w:r>
      <w:r w:rsidR="00787EAC">
        <w:rPr>
          <w:rFonts w:ascii="Times New Roman" w:hAnsi="Times New Roman" w:cs="Times New Roman"/>
          <w:sz w:val="24"/>
          <w:szCs w:val="24"/>
        </w:rPr>
        <w:t>en el</w:t>
      </w:r>
      <w:r w:rsidR="00787EAC" w:rsidRPr="00A81F6E">
        <w:rPr>
          <w:rFonts w:ascii="Times New Roman" w:hAnsi="Times New Roman" w:cs="Times New Roman"/>
          <w:sz w:val="24"/>
          <w:szCs w:val="24"/>
        </w:rPr>
        <w:t xml:space="preserve"> </w:t>
      </w:r>
      <w:r w:rsidRPr="00A81F6E">
        <w:rPr>
          <w:rFonts w:ascii="Times New Roman" w:hAnsi="Times New Roman" w:cs="Times New Roman"/>
          <w:sz w:val="24"/>
          <w:szCs w:val="24"/>
        </w:rPr>
        <w:t xml:space="preserve">área de </w:t>
      </w:r>
      <w:r w:rsidR="00787EAC">
        <w:rPr>
          <w:rFonts w:ascii="Times New Roman" w:hAnsi="Times New Roman" w:cs="Times New Roman"/>
          <w:sz w:val="24"/>
          <w:szCs w:val="24"/>
        </w:rPr>
        <w:t>C</w:t>
      </w:r>
      <w:r w:rsidR="00787EAC" w:rsidRPr="00A81F6E">
        <w:rPr>
          <w:rFonts w:ascii="Times New Roman" w:hAnsi="Times New Roman" w:cs="Times New Roman"/>
          <w:sz w:val="24"/>
          <w:szCs w:val="24"/>
        </w:rPr>
        <w:t>ontabilidad</w:t>
      </w:r>
      <w:r w:rsidRPr="00A81F6E">
        <w:rPr>
          <w:rFonts w:ascii="Times New Roman" w:hAnsi="Times New Roman" w:cs="Times New Roman"/>
          <w:sz w:val="24"/>
          <w:szCs w:val="24"/>
        </w:rPr>
        <w:t>, seguida de la</w:t>
      </w:r>
      <w:r w:rsidR="00787EAC">
        <w:rPr>
          <w:rFonts w:ascii="Times New Roman" w:hAnsi="Times New Roman" w:cs="Times New Roman"/>
          <w:sz w:val="24"/>
          <w:szCs w:val="24"/>
        </w:rPr>
        <w:t xml:space="preserve"> de</w:t>
      </w:r>
      <w:r w:rsidRPr="00A81F6E">
        <w:rPr>
          <w:rFonts w:ascii="Times New Roman" w:hAnsi="Times New Roman" w:cs="Times New Roman"/>
          <w:sz w:val="24"/>
          <w:szCs w:val="24"/>
        </w:rPr>
        <w:t xml:space="preserve"> </w:t>
      </w:r>
      <w:r w:rsidR="00787EAC">
        <w:rPr>
          <w:rFonts w:ascii="Times New Roman" w:hAnsi="Times New Roman" w:cs="Times New Roman"/>
          <w:sz w:val="24"/>
          <w:szCs w:val="24"/>
        </w:rPr>
        <w:t>M</w:t>
      </w:r>
      <w:r w:rsidR="00787EAC" w:rsidRPr="00A81F6E">
        <w:rPr>
          <w:rFonts w:ascii="Times New Roman" w:hAnsi="Times New Roman" w:cs="Times New Roman"/>
          <w:sz w:val="24"/>
          <w:szCs w:val="24"/>
        </w:rPr>
        <w:t>ercadotecnia</w:t>
      </w:r>
      <w:r w:rsidRPr="00A81F6E">
        <w:rPr>
          <w:rFonts w:ascii="Times New Roman" w:hAnsi="Times New Roman" w:cs="Times New Roman"/>
          <w:sz w:val="24"/>
          <w:szCs w:val="24"/>
        </w:rPr>
        <w:t xml:space="preserve">, </w:t>
      </w:r>
      <w:r w:rsidR="00787EAC">
        <w:rPr>
          <w:rFonts w:ascii="Times New Roman" w:hAnsi="Times New Roman" w:cs="Times New Roman"/>
          <w:sz w:val="24"/>
          <w:szCs w:val="24"/>
        </w:rPr>
        <w:t>R</w:t>
      </w:r>
      <w:r w:rsidR="00787EAC" w:rsidRPr="00A81F6E">
        <w:rPr>
          <w:rFonts w:ascii="Times New Roman" w:hAnsi="Times New Roman" w:cs="Times New Roman"/>
          <w:sz w:val="24"/>
          <w:szCs w:val="24"/>
        </w:rPr>
        <w:t xml:space="preserve">ecursos </w:t>
      </w:r>
      <w:r w:rsidR="00787EAC">
        <w:rPr>
          <w:rFonts w:ascii="Times New Roman" w:hAnsi="Times New Roman" w:cs="Times New Roman"/>
          <w:sz w:val="24"/>
          <w:szCs w:val="24"/>
        </w:rPr>
        <w:t>H</w:t>
      </w:r>
      <w:r w:rsidR="00787EAC" w:rsidRPr="00A81F6E">
        <w:rPr>
          <w:rFonts w:ascii="Times New Roman" w:hAnsi="Times New Roman" w:cs="Times New Roman"/>
          <w:sz w:val="24"/>
          <w:szCs w:val="24"/>
        </w:rPr>
        <w:t>umanos</w:t>
      </w:r>
      <w:r w:rsidRPr="00A81F6E">
        <w:rPr>
          <w:rFonts w:ascii="Times New Roman" w:hAnsi="Times New Roman" w:cs="Times New Roman"/>
          <w:sz w:val="24"/>
          <w:szCs w:val="24"/>
        </w:rPr>
        <w:t xml:space="preserve">, </w:t>
      </w:r>
      <w:r w:rsidR="00787EAC">
        <w:rPr>
          <w:rFonts w:ascii="Times New Roman" w:hAnsi="Times New Roman" w:cs="Times New Roman"/>
          <w:sz w:val="24"/>
          <w:szCs w:val="24"/>
        </w:rPr>
        <w:t>F</w:t>
      </w:r>
      <w:r w:rsidR="00787EAC" w:rsidRPr="00A81F6E">
        <w:rPr>
          <w:rFonts w:ascii="Times New Roman" w:hAnsi="Times New Roman" w:cs="Times New Roman"/>
          <w:sz w:val="24"/>
          <w:szCs w:val="24"/>
        </w:rPr>
        <w:t xml:space="preserve">inanzas </w:t>
      </w:r>
      <w:r w:rsidRPr="00A81F6E">
        <w:rPr>
          <w:rFonts w:ascii="Times New Roman" w:hAnsi="Times New Roman" w:cs="Times New Roman"/>
          <w:sz w:val="24"/>
          <w:szCs w:val="24"/>
        </w:rPr>
        <w:t xml:space="preserve">y por </w:t>
      </w:r>
      <w:r w:rsidR="00290B61">
        <w:rPr>
          <w:rFonts w:ascii="Times New Roman" w:hAnsi="Times New Roman" w:cs="Times New Roman"/>
          <w:sz w:val="24"/>
          <w:szCs w:val="24"/>
        </w:rPr>
        <w:t>ú</w:t>
      </w:r>
      <w:r w:rsidRPr="00A81F6E">
        <w:rPr>
          <w:rFonts w:ascii="Times New Roman" w:hAnsi="Times New Roman" w:cs="Times New Roman"/>
          <w:sz w:val="24"/>
          <w:szCs w:val="24"/>
        </w:rPr>
        <w:t>ltimo</w:t>
      </w:r>
      <w:r w:rsidR="00787EAC">
        <w:rPr>
          <w:rFonts w:ascii="Times New Roman" w:hAnsi="Times New Roman" w:cs="Times New Roman"/>
          <w:sz w:val="24"/>
          <w:szCs w:val="24"/>
        </w:rPr>
        <w:t xml:space="preserve"> en el área de</w:t>
      </w:r>
      <w:r w:rsidRPr="00A81F6E">
        <w:rPr>
          <w:rFonts w:ascii="Times New Roman" w:hAnsi="Times New Roman" w:cs="Times New Roman"/>
          <w:sz w:val="24"/>
          <w:szCs w:val="24"/>
        </w:rPr>
        <w:t xml:space="preserve"> </w:t>
      </w:r>
      <w:r w:rsidR="00787EAC">
        <w:rPr>
          <w:rFonts w:ascii="Times New Roman" w:hAnsi="Times New Roman" w:cs="Times New Roman"/>
          <w:sz w:val="24"/>
          <w:szCs w:val="24"/>
        </w:rPr>
        <w:t>P</w:t>
      </w:r>
      <w:r w:rsidR="00787EAC" w:rsidRPr="00A81F6E">
        <w:rPr>
          <w:rFonts w:ascii="Times New Roman" w:hAnsi="Times New Roman" w:cs="Times New Roman"/>
          <w:sz w:val="24"/>
          <w:szCs w:val="24"/>
        </w:rPr>
        <w:t>roducción</w:t>
      </w:r>
      <w:r w:rsidRPr="00A81F6E">
        <w:rPr>
          <w:rFonts w:ascii="Times New Roman" w:hAnsi="Times New Roman" w:cs="Times New Roman"/>
          <w:sz w:val="24"/>
          <w:szCs w:val="24"/>
        </w:rPr>
        <w:t>. No se observa</w:t>
      </w:r>
      <w:r w:rsidR="00290B61">
        <w:rPr>
          <w:rFonts w:ascii="Times New Roman" w:hAnsi="Times New Roman" w:cs="Times New Roman"/>
          <w:sz w:val="24"/>
          <w:szCs w:val="24"/>
        </w:rPr>
        <w:t>n grados de importancia alta ni b</w:t>
      </w:r>
      <w:r w:rsidR="00787EAC">
        <w:rPr>
          <w:rFonts w:ascii="Times New Roman" w:hAnsi="Times New Roman" w:cs="Times New Roman"/>
          <w:sz w:val="24"/>
          <w:szCs w:val="24"/>
        </w:rPr>
        <w:t>a</w:t>
      </w:r>
      <w:r w:rsidR="00290B61">
        <w:rPr>
          <w:rFonts w:ascii="Times New Roman" w:hAnsi="Times New Roman" w:cs="Times New Roman"/>
          <w:sz w:val="24"/>
          <w:szCs w:val="24"/>
        </w:rPr>
        <w:t>ja</w:t>
      </w:r>
      <w:r w:rsidRPr="00A81F6E">
        <w:rPr>
          <w:rFonts w:ascii="Times New Roman" w:hAnsi="Times New Roman" w:cs="Times New Roman"/>
          <w:sz w:val="24"/>
          <w:szCs w:val="24"/>
        </w:rPr>
        <w:t xml:space="preserve">. Lo que lleva a considerar que </w:t>
      </w:r>
      <w:r w:rsidRPr="00A81F6E">
        <w:rPr>
          <w:rFonts w:ascii="Times New Roman" w:hAnsi="Times New Roman" w:cs="Times New Roman"/>
          <w:sz w:val="24"/>
          <w:szCs w:val="24"/>
        </w:rPr>
        <w:lastRenderedPageBreak/>
        <w:t xml:space="preserve">los beneficios en el uso de las TIC </w:t>
      </w:r>
      <w:r w:rsidR="00F00112" w:rsidRPr="00A81F6E">
        <w:rPr>
          <w:rFonts w:ascii="Times New Roman" w:hAnsi="Times New Roman" w:cs="Times New Roman"/>
          <w:sz w:val="24"/>
          <w:szCs w:val="24"/>
        </w:rPr>
        <w:t xml:space="preserve">se </w:t>
      </w:r>
      <w:r w:rsidR="003602CA" w:rsidRPr="00A81F6E">
        <w:rPr>
          <w:rFonts w:ascii="Times New Roman" w:hAnsi="Times New Roman" w:cs="Times New Roman"/>
          <w:sz w:val="24"/>
          <w:szCs w:val="24"/>
        </w:rPr>
        <w:t>encuentran</w:t>
      </w:r>
      <w:r w:rsidR="00C21ECD" w:rsidRPr="00A81F6E">
        <w:rPr>
          <w:rFonts w:ascii="Times New Roman" w:hAnsi="Times New Roman" w:cs="Times New Roman"/>
          <w:sz w:val="24"/>
          <w:szCs w:val="24"/>
        </w:rPr>
        <w:t xml:space="preserve"> refleja</w:t>
      </w:r>
      <w:r w:rsidRPr="00A81F6E">
        <w:rPr>
          <w:rFonts w:ascii="Times New Roman" w:hAnsi="Times New Roman" w:cs="Times New Roman"/>
          <w:sz w:val="24"/>
          <w:szCs w:val="24"/>
        </w:rPr>
        <w:t>do entre un 56</w:t>
      </w:r>
      <w:r w:rsidR="00787EAC">
        <w:rPr>
          <w:rFonts w:ascii="Times New Roman" w:hAnsi="Times New Roman" w:cs="Times New Roman"/>
          <w:sz w:val="24"/>
          <w:szCs w:val="24"/>
        </w:rPr>
        <w:t>%</w:t>
      </w:r>
      <w:r w:rsidRPr="00A81F6E">
        <w:rPr>
          <w:rFonts w:ascii="Times New Roman" w:hAnsi="Times New Roman" w:cs="Times New Roman"/>
          <w:sz w:val="24"/>
          <w:szCs w:val="24"/>
        </w:rPr>
        <w:t xml:space="preserve"> y 69% </w:t>
      </w:r>
      <w:r w:rsidR="00C21ECD" w:rsidRPr="00A81F6E">
        <w:rPr>
          <w:rFonts w:ascii="Times New Roman" w:hAnsi="Times New Roman" w:cs="Times New Roman"/>
          <w:sz w:val="24"/>
          <w:szCs w:val="24"/>
        </w:rPr>
        <w:t xml:space="preserve">de apreciación favorable por parte de los usuarios de las </w:t>
      </w:r>
      <w:r w:rsidR="00787EAC">
        <w:rPr>
          <w:rFonts w:ascii="Times New Roman" w:hAnsi="Times New Roman" w:cs="Times New Roman"/>
          <w:sz w:val="24"/>
          <w:szCs w:val="24"/>
        </w:rPr>
        <w:t>pymes</w:t>
      </w:r>
      <w:r w:rsidR="00C21ECD" w:rsidRPr="00A81F6E">
        <w:rPr>
          <w:rFonts w:ascii="Times New Roman" w:hAnsi="Times New Roman" w:cs="Times New Roman"/>
          <w:sz w:val="24"/>
          <w:szCs w:val="24"/>
        </w:rPr>
        <w:t xml:space="preserve">. </w:t>
      </w:r>
    </w:p>
    <w:p w14:paraId="31192071" w14:textId="77777777" w:rsidR="00623AF5" w:rsidRPr="00623AF5" w:rsidRDefault="00623AF5" w:rsidP="00C56E5A">
      <w:pPr>
        <w:spacing w:after="0" w:line="360" w:lineRule="auto"/>
        <w:jc w:val="both"/>
        <w:rPr>
          <w:rFonts w:ascii="Times New Roman" w:hAnsi="Times New Roman" w:cs="Times New Roman"/>
          <w:sz w:val="24"/>
          <w:szCs w:val="24"/>
        </w:rPr>
      </w:pPr>
    </w:p>
    <w:p w14:paraId="2BFE60F3" w14:textId="2D5537AA" w:rsidR="00623AF5" w:rsidRDefault="009020A0" w:rsidP="00623A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puede concluir que </w:t>
      </w:r>
      <w:r w:rsidR="00BE258E">
        <w:rPr>
          <w:rFonts w:ascii="Times New Roman" w:hAnsi="Times New Roman" w:cs="Times New Roman"/>
          <w:sz w:val="24"/>
          <w:szCs w:val="24"/>
        </w:rPr>
        <w:t>la</w:t>
      </w:r>
      <w:r w:rsidR="00623AF5" w:rsidRPr="00623AF5">
        <w:rPr>
          <w:rFonts w:ascii="Times New Roman" w:hAnsi="Times New Roman" w:cs="Times New Roman"/>
          <w:sz w:val="24"/>
          <w:szCs w:val="24"/>
        </w:rPr>
        <w:t xml:space="preserve"> adopción y</w:t>
      </w:r>
      <w:r w:rsidR="00BE258E">
        <w:rPr>
          <w:rFonts w:ascii="Times New Roman" w:hAnsi="Times New Roman" w:cs="Times New Roman"/>
          <w:sz w:val="24"/>
          <w:szCs w:val="24"/>
        </w:rPr>
        <w:t xml:space="preserve"> el</w:t>
      </w:r>
      <w:r w:rsidR="00623AF5" w:rsidRPr="00623AF5">
        <w:rPr>
          <w:rFonts w:ascii="Times New Roman" w:hAnsi="Times New Roman" w:cs="Times New Roman"/>
          <w:sz w:val="24"/>
          <w:szCs w:val="24"/>
        </w:rPr>
        <w:t xml:space="preserve"> uso de</w:t>
      </w:r>
      <w:r w:rsidR="00BE258E">
        <w:rPr>
          <w:rFonts w:ascii="Times New Roman" w:hAnsi="Times New Roman" w:cs="Times New Roman"/>
          <w:sz w:val="24"/>
          <w:szCs w:val="24"/>
        </w:rPr>
        <w:t xml:space="preserve"> las</w:t>
      </w:r>
      <w:r w:rsidR="00623AF5" w:rsidRPr="00623AF5">
        <w:rPr>
          <w:rFonts w:ascii="Times New Roman" w:hAnsi="Times New Roman" w:cs="Times New Roman"/>
          <w:sz w:val="24"/>
          <w:szCs w:val="24"/>
        </w:rPr>
        <w:t xml:space="preserve"> nuevas tecnologías</w:t>
      </w:r>
      <w:r>
        <w:rPr>
          <w:rFonts w:ascii="Times New Roman" w:hAnsi="Times New Roman" w:cs="Times New Roman"/>
          <w:sz w:val="24"/>
          <w:szCs w:val="24"/>
        </w:rPr>
        <w:t xml:space="preserve"> en las </w:t>
      </w:r>
      <w:r w:rsidR="00BE258E">
        <w:rPr>
          <w:rFonts w:ascii="Times New Roman" w:hAnsi="Times New Roman" w:cs="Times New Roman"/>
          <w:sz w:val="24"/>
          <w:szCs w:val="24"/>
        </w:rPr>
        <w:t>pymes</w:t>
      </w:r>
      <w:r w:rsidR="00BE258E" w:rsidRPr="00623AF5">
        <w:rPr>
          <w:rFonts w:ascii="Times New Roman" w:hAnsi="Times New Roman" w:cs="Times New Roman"/>
          <w:sz w:val="24"/>
          <w:szCs w:val="24"/>
        </w:rPr>
        <w:t xml:space="preserve"> </w:t>
      </w:r>
      <w:r>
        <w:rPr>
          <w:rFonts w:ascii="Times New Roman" w:hAnsi="Times New Roman" w:cs="Times New Roman"/>
          <w:sz w:val="24"/>
          <w:szCs w:val="24"/>
        </w:rPr>
        <w:t>está empezando a ser apreciada por los usuarios en las empresas</w:t>
      </w:r>
      <w:r w:rsidR="00BE258E">
        <w:rPr>
          <w:rFonts w:ascii="Times New Roman" w:hAnsi="Times New Roman" w:cs="Times New Roman"/>
          <w:sz w:val="24"/>
          <w:szCs w:val="24"/>
        </w:rPr>
        <w:t>.</w:t>
      </w:r>
      <w:r>
        <w:rPr>
          <w:rFonts w:ascii="Times New Roman" w:hAnsi="Times New Roman" w:cs="Times New Roman"/>
          <w:sz w:val="24"/>
          <w:szCs w:val="24"/>
        </w:rPr>
        <w:t xml:space="preserve"> </w:t>
      </w:r>
      <w:r w:rsidR="00BE258E">
        <w:rPr>
          <w:rFonts w:ascii="Times New Roman" w:hAnsi="Times New Roman" w:cs="Times New Roman"/>
          <w:sz w:val="24"/>
          <w:szCs w:val="24"/>
        </w:rPr>
        <w:t xml:space="preserve">Sin </w:t>
      </w:r>
      <w:r>
        <w:rPr>
          <w:rFonts w:ascii="Times New Roman" w:hAnsi="Times New Roman" w:cs="Times New Roman"/>
          <w:sz w:val="24"/>
          <w:szCs w:val="24"/>
        </w:rPr>
        <w:t>embargo</w:t>
      </w:r>
      <w:r w:rsidR="00BE258E">
        <w:rPr>
          <w:rFonts w:ascii="Times New Roman" w:hAnsi="Times New Roman" w:cs="Times New Roman"/>
          <w:sz w:val="24"/>
          <w:szCs w:val="24"/>
        </w:rPr>
        <w:t>,</w:t>
      </w:r>
      <w:r>
        <w:rPr>
          <w:rFonts w:ascii="Times New Roman" w:hAnsi="Times New Roman" w:cs="Times New Roman"/>
          <w:sz w:val="24"/>
          <w:szCs w:val="24"/>
        </w:rPr>
        <w:t xml:space="preserve"> </w:t>
      </w:r>
      <w:r w:rsidR="00623AF5" w:rsidRPr="00623AF5">
        <w:rPr>
          <w:rFonts w:ascii="Times New Roman" w:hAnsi="Times New Roman" w:cs="Times New Roman"/>
          <w:sz w:val="24"/>
          <w:szCs w:val="24"/>
        </w:rPr>
        <w:t>no debe verse únicamen</w:t>
      </w:r>
      <w:r>
        <w:rPr>
          <w:rFonts w:ascii="Times New Roman" w:hAnsi="Times New Roman" w:cs="Times New Roman"/>
          <w:sz w:val="24"/>
          <w:szCs w:val="24"/>
        </w:rPr>
        <w:t xml:space="preserve">te como un compromiso </w:t>
      </w:r>
      <w:r w:rsidR="007972C3">
        <w:rPr>
          <w:rFonts w:ascii="Times New Roman" w:hAnsi="Times New Roman" w:cs="Times New Roman"/>
          <w:sz w:val="24"/>
          <w:szCs w:val="24"/>
        </w:rPr>
        <w:t xml:space="preserve">más </w:t>
      </w:r>
      <w:r w:rsidR="00623AF5" w:rsidRPr="00623AF5">
        <w:rPr>
          <w:rFonts w:ascii="Times New Roman" w:hAnsi="Times New Roman" w:cs="Times New Roman"/>
          <w:sz w:val="24"/>
          <w:szCs w:val="24"/>
        </w:rPr>
        <w:t xml:space="preserve">en el desarrollo de la empresa, sino como una herramienta que mejore la competitividad de las </w:t>
      </w:r>
      <w:r w:rsidR="00BE258E">
        <w:rPr>
          <w:rFonts w:ascii="Times New Roman" w:hAnsi="Times New Roman" w:cs="Times New Roman"/>
          <w:sz w:val="24"/>
          <w:szCs w:val="24"/>
        </w:rPr>
        <w:t>mismas</w:t>
      </w:r>
      <w:r w:rsidR="00623AF5" w:rsidRPr="00623AF5">
        <w:rPr>
          <w:rFonts w:ascii="Times New Roman" w:hAnsi="Times New Roman" w:cs="Times New Roman"/>
          <w:sz w:val="24"/>
          <w:szCs w:val="24"/>
        </w:rPr>
        <w:t>.</w:t>
      </w:r>
    </w:p>
    <w:p w14:paraId="58DA1235" w14:textId="77777777" w:rsidR="00623AF5" w:rsidRPr="00623AF5" w:rsidRDefault="00623AF5" w:rsidP="00623AF5">
      <w:pPr>
        <w:spacing w:after="0" w:line="360" w:lineRule="auto"/>
        <w:jc w:val="both"/>
        <w:rPr>
          <w:rFonts w:ascii="Times New Roman" w:hAnsi="Times New Roman" w:cs="Times New Roman"/>
          <w:sz w:val="24"/>
          <w:szCs w:val="24"/>
        </w:rPr>
      </w:pPr>
    </w:p>
    <w:p w14:paraId="40F9637B" w14:textId="2D94F7AB" w:rsidR="00FE24CE" w:rsidRPr="00623AF5" w:rsidRDefault="001D62BA" w:rsidP="00C56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importancia de la gestión de la información</w:t>
      </w:r>
      <w:r w:rsidR="009020A0">
        <w:rPr>
          <w:rFonts w:ascii="Times New Roman" w:hAnsi="Times New Roman" w:cs="Times New Roman"/>
          <w:sz w:val="24"/>
          <w:szCs w:val="24"/>
        </w:rPr>
        <w:t xml:space="preserve"> y el conocimiento en las </w:t>
      </w:r>
      <w:r w:rsidR="00BE258E">
        <w:rPr>
          <w:rFonts w:ascii="Times New Roman" w:hAnsi="Times New Roman" w:cs="Times New Roman"/>
          <w:sz w:val="24"/>
          <w:szCs w:val="24"/>
        </w:rPr>
        <w:t xml:space="preserve">pymes, </w:t>
      </w:r>
      <w:r w:rsidR="009020A0">
        <w:rPr>
          <w:rFonts w:ascii="Times New Roman" w:hAnsi="Times New Roman" w:cs="Times New Roman"/>
          <w:sz w:val="24"/>
          <w:szCs w:val="24"/>
        </w:rPr>
        <w:t xml:space="preserve">con ayuda de las TIC, lleva a </w:t>
      </w:r>
      <w:r w:rsidR="00623AF5" w:rsidRPr="00623AF5">
        <w:rPr>
          <w:rFonts w:ascii="Times New Roman" w:hAnsi="Times New Roman" w:cs="Times New Roman"/>
          <w:sz w:val="24"/>
          <w:szCs w:val="24"/>
        </w:rPr>
        <w:t xml:space="preserve">realizar futuras investigaciones por medio de un estudio </w:t>
      </w:r>
      <w:r>
        <w:rPr>
          <w:rFonts w:ascii="Times New Roman" w:hAnsi="Times New Roman" w:cs="Times New Roman"/>
          <w:sz w:val="24"/>
          <w:szCs w:val="24"/>
        </w:rPr>
        <w:t>que tenga como objetivo el</w:t>
      </w:r>
      <w:r w:rsidR="00623AF5" w:rsidRPr="00623AF5">
        <w:rPr>
          <w:rFonts w:ascii="Times New Roman" w:hAnsi="Times New Roman" w:cs="Times New Roman"/>
          <w:sz w:val="24"/>
          <w:szCs w:val="24"/>
        </w:rPr>
        <w:t xml:space="preserve"> determinar </w:t>
      </w:r>
      <w:r w:rsidR="009020A0">
        <w:rPr>
          <w:rFonts w:ascii="Times New Roman" w:hAnsi="Times New Roman" w:cs="Times New Roman"/>
          <w:sz w:val="24"/>
          <w:szCs w:val="24"/>
        </w:rPr>
        <w:t xml:space="preserve">y medir </w:t>
      </w:r>
      <w:r w:rsidR="00623AF5" w:rsidRPr="00623AF5">
        <w:rPr>
          <w:rFonts w:ascii="Times New Roman" w:hAnsi="Times New Roman" w:cs="Times New Roman"/>
          <w:sz w:val="24"/>
          <w:szCs w:val="24"/>
        </w:rPr>
        <w:t xml:space="preserve">las causas que originan el que no se esté percibiendo </w:t>
      </w:r>
      <w:r w:rsidR="009020A0">
        <w:rPr>
          <w:rFonts w:ascii="Times New Roman" w:hAnsi="Times New Roman" w:cs="Times New Roman"/>
          <w:sz w:val="24"/>
          <w:szCs w:val="24"/>
        </w:rPr>
        <w:t xml:space="preserve">y obteniendo </w:t>
      </w:r>
      <w:r w:rsidR="00623AF5" w:rsidRPr="00623AF5">
        <w:rPr>
          <w:rFonts w:ascii="Times New Roman" w:hAnsi="Times New Roman" w:cs="Times New Roman"/>
          <w:sz w:val="24"/>
          <w:szCs w:val="24"/>
        </w:rPr>
        <w:t xml:space="preserve">un beneficio mayor </w:t>
      </w:r>
      <w:r w:rsidR="00BE258E">
        <w:rPr>
          <w:rFonts w:ascii="Times New Roman" w:hAnsi="Times New Roman" w:cs="Times New Roman"/>
          <w:sz w:val="24"/>
          <w:szCs w:val="24"/>
        </w:rPr>
        <w:t>a</w:t>
      </w:r>
      <w:r w:rsidR="00623AF5" w:rsidRPr="00623AF5">
        <w:rPr>
          <w:rFonts w:ascii="Times New Roman" w:hAnsi="Times New Roman" w:cs="Times New Roman"/>
          <w:sz w:val="24"/>
          <w:szCs w:val="24"/>
        </w:rPr>
        <w:t xml:space="preserve">l momento de </w:t>
      </w:r>
      <w:r w:rsidR="00BE258E">
        <w:rPr>
          <w:rFonts w:ascii="Times New Roman" w:hAnsi="Times New Roman" w:cs="Times New Roman"/>
          <w:sz w:val="24"/>
          <w:szCs w:val="24"/>
        </w:rPr>
        <w:t>su implementación.</w:t>
      </w:r>
    </w:p>
    <w:p w14:paraId="3A6A3290" w14:textId="77777777" w:rsidR="00EC368E" w:rsidRPr="00A81F6E" w:rsidRDefault="00EC368E" w:rsidP="00D60022">
      <w:pPr>
        <w:spacing w:after="0" w:line="240" w:lineRule="auto"/>
        <w:jc w:val="both"/>
        <w:rPr>
          <w:rFonts w:ascii="Times New Roman" w:hAnsi="Times New Roman" w:cs="Times New Roman"/>
          <w:b/>
          <w:sz w:val="24"/>
          <w:szCs w:val="24"/>
        </w:rPr>
      </w:pPr>
    </w:p>
    <w:p w14:paraId="17227FBA" w14:textId="77777777" w:rsidR="00FE4A29" w:rsidRDefault="00FE4A29">
      <w:pPr>
        <w:rPr>
          <w:rFonts w:ascii="Times New Roman" w:hAnsi="Times New Roman" w:cs="Times New Roman"/>
          <w:b/>
          <w:sz w:val="24"/>
          <w:szCs w:val="24"/>
        </w:rPr>
      </w:pPr>
      <w:r>
        <w:rPr>
          <w:rFonts w:ascii="Times New Roman" w:hAnsi="Times New Roman" w:cs="Times New Roman"/>
          <w:b/>
          <w:sz w:val="24"/>
          <w:szCs w:val="24"/>
        </w:rPr>
        <w:br w:type="page"/>
      </w:r>
    </w:p>
    <w:p w14:paraId="218ACC01" w14:textId="41398337" w:rsidR="00967B41" w:rsidRPr="009D534E" w:rsidRDefault="009D534E" w:rsidP="009D534E">
      <w:pPr>
        <w:pStyle w:val="Prrafodelista"/>
        <w:numPr>
          <w:ilvl w:val="0"/>
          <w:numId w:val="24"/>
        </w:numPr>
        <w:spacing w:after="0" w:line="360" w:lineRule="auto"/>
        <w:rPr>
          <w:rFonts w:ascii="Calibri" w:eastAsia="Times New Roman" w:hAnsi="Calibri" w:cs="Calibri"/>
          <w:b/>
          <w:bCs/>
          <w:color w:val="000000"/>
          <w:sz w:val="28"/>
          <w:szCs w:val="28"/>
          <w:lang w:val="es-ES_tradnl" w:eastAsia="es-MX"/>
        </w:rPr>
      </w:pPr>
      <w:r>
        <w:rPr>
          <w:rFonts w:ascii="Calibri" w:eastAsia="Times New Roman" w:hAnsi="Calibri" w:cs="Calibri"/>
          <w:b/>
          <w:bCs/>
          <w:color w:val="000000"/>
          <w:sz w:val="28"/>
          <w:szCs w:val="28"/>
          <w:lang w:val="es-ES_tradnl" w:eastAsia="es-MX"/>
        </w:rPr>
        <w:lastRenderedPageBreak/>
        <w:t>Bibliografía</w:t>
      </w:r>
    </w:p>
    <w:p w14:paraId="64C0F623" w14:textId="77777777" w:rsidR="008E33E0" w:rsidRPr="000923B1" w:rsidRDefault="008E33E0" w:rsidP="008E33E0">
      <w:pPr>
        <w:autoSpaceDE w:val="0"/>
        <w:autoSpaceDN w:val="0"/>
        <w:adjustRightInd w:val="0"/>
        <w:spacing w:after="0" w:line="276" w:lineRule="auto"/>
        <w:ind w:hanging="567"/>
        <w:jc w:val="both"/>
        <w:rPr>
          <w:rFonts w:ascii="Times New Roman" w:hAnsi="Times New Roman" w:cs="Times New Roman"/>
          <w:sz w:val="24"/>
          <w:szCs w:val="24"/>
        </w:rPr>
      </w:pPr>
    </w:p>
    <w:p w14:paraId="59AF8A42" w14:textId="7FD89B24" w:rsidR="008C49A1" w:rsidRPr="001C46B5" w:rsidRDefault="008C49A1" w:rsidP="008E33E0">
      <w:pPr>
        <w:spacing w:after="0" w:line="276" w:lineRule="auto"/>
        <w:ind w:left="709" w:hanging="709"/>
        <w:jc w:val="both"/>
        <w:rPr>
          <w:rFonts w:ascii="Times New Roman" w:hAnsi="Times New Roman" w:cs="Times New Roman"/>
          <w:color w:val="000000" w:themeColor="text1"/>
          <w:sz w:val="32"/>
          <w:szCs w:val="24"/>
        </w:rPr>
      </w:pPr>
      <w:r w:rsidRPr="001C46B5">
        <w:rPr>
          <w:rFonts w:ascii="Times New Roman" w:hAnsi="Times New Roman" w:cs="Times New Roman"/>
          <w:color w:val="000000" w:themeColor="text1"/>
          <w:sz w:val="24"/>
          <w:szCs w:val="24"/>
        </w:rPr>
        <w:t>Aquino, I. A., Vicuña, L. M.</w:t>
      </w:r>
      <w:r w:rsidR="00CB520E" w:rsidRPr="001C46B5">
        <w:rPr>
          <w:rFonts w:ascii="Times New Roman" w:hAnsi="Times New Roman" w:cs="Times New Roman"/>
          <w:color w:val="000000" w:themeColor="text1"/>
          <w:sz w:val="24"/>
          <w:szCs w:val="24"/>
        </w:rPr>
        <w:t xml:space="preserve"> y</w:t>
      </w:r>
      <w:r w:rsidRPr="001C46B5">
        <w:rPr>
          <w:rFonts w:ascii="Times New Roman" w:hAnsi="Times New Roman" w:cs="Times New Roman"/>
          <w:color w:val="000000" w:themeColor="text1"/>
          <w:sz w:val="24"/>
          <w:szCs w:val="24"/>
        </w:rPr>
        <w:t xml:space="preserve"> Moreira, E. M. (2016). El software HCM como herramienta de optimización en procesos de gestión de talento humano. </w:t>
      </w:r>
      <w:r w:rsidRPr="001C46B5">
        <w:rPr>
          <w:rFonts w:ascii="Times New Roman" w:hAnsi="Times New Roman" w:cs="Times New Roman"/>
          <w:i/>
          <w:color w:val="000000" w:themeColor="text1"/>
          <w:sz w:val="24"/>
          <w:szCs w:val="24"/>
        </w:rPr>
        <w:t>Revista Caribeña de Ciencias Sociales</w:t>
      </w:r>
      <w:r w:rsidRPr="001C46B5">
        <w:rPr>
          <w:rFonts w:ascii="Times New Roman" w:hAnsi="Times New Roman" w:cs="Times New Roman"/>
          <w:color w:val="000000" w:themeColor="text1"/>
          <w:sz w:val="24"/>
          <w:szCs w:val="24"/>
        </w:rPr>
        <w:t>.</w:t>
      </w:r>
      <w:r w:rsidR="00FB1B86" w:rsidRPr="001C46B5">
        <w:rPr>
          <w:rFonts w:ascii="Times New Roman" w:hAnsi="Times New Roman" w:cs="Times New Roman"/>
          <w:color w:val="000000" w:themeColor="text1"/>
          <w:sz w:val="24"/>
          <w:szCs w:val="24"/>
        </w:rPr>
        <w:t xml:space="preserve"> 1-19. Recuperado de: </w:t>
      </w:r>
      <w:hyperlink r:id="rId16" w:history="1">
        <w:r w:rsidR="00FB1B86" w:rsidRPr="001C46B5">
          <w:rPr>
            <w:rStyle w:val="Hipervnculo"/>
            <w:rFonts w:ascii="Times New Roman" w:hAnsi="Times New Roman" w:cs="Times New Roman"/>
            <w:color w:val="000000" w:themeColor="text1"/>
            <w:sz w:val="24"/>
            <w:szCs w:val="20"/>
            <w:u w:val="none"/>
          </w:rPr>
          <w:t>http://www.eumed.net/rev/caribe/2016/08/hcm.html</w:t>
        </w:r>
      </w:hyperlink>
      <w:r w:rsidR="00FB1B86" w:rsidRPr="001C46B5">
        <w:rPr>
          <w:rFonts w:ascii="Times New Roman" w:hAnsi="Times New Roman" w:cs="Times New Roman"/>
          <w:color w:val="000000" w:themeColor="text1"/>
          <w:sz w:val="24"/>
          <w:szCs w:val="20"/>
        </w:rPr>
        <w:t xml:space="preserve"> </w:t>
      </w:r>
    </w:p>
    <w:p w14:paraId="3E57F53F"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4F68419C" w14:textId="5A7912A0"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Aragón, A. y Rubio, A. (2006). Factores explicativos del éxito competitivo: El caso de las PYMES del estado de Veracruz. </w:t>
      </w:r>
      <w:r w:rsidRPr="001C46B5">
        <w:rPr>
          <w:rFonts w:ascii="Times New Roman" w:hAnsi="Times New Roman" w:cs="Times New Roman"/>
          <w:i/>
          <w:color w:val="000000" w:themeColor="text1"/>
          <w:sz w:val="24"/>
          <w:szCs w:val="24"/>
        </w:rPr>
        <w:t>Revista Contaduría y Administración</w:t>
      </w:r>
      <w:r w:rsidRPr="001C46B5">
        <w:rPr>
          <w:rFonts w:ascii="Times New Roman" w:hAnsi="Times New Roman" w:cs="Times New Roman"/>
          <w:color w:val="000000" w:themeColor="text1"/>
          <w:sz w:val="24"/>
          <w:szCs w:val="24"/>
        </w:rPr>
        <w:t xml:space="preserve">, </w:t>
      </w:r>
      <w:r w:rsidR="002E7F2B"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216</w:t>
      </w:r>
      <w:r w:rsidR="002E7F2B"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35-69.</w:t>
      </w:r>
    </w:p>
    <w:p w14:paraId="6DA9E1B3"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29447CAD" w14:textId="3EBA1E71"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Birkinshaw </w:t>
      </w:r>
      <w:r w:rsidR="00CB520E" w:rsidRPr="001C46B5">
        <w:rPr>
          <w:rFonts w:ascii="Times New Roman" w:hAnsi="Times New Roman" w:cs="Times New Roman"/>
          <w:color w:val="000000" w:themeColor="text1"/>
          <w:sz w:val="24"/>
          <w:szCs w:val="24"/>
        </w:rPr>
        <w:t>J.</w:t>
      </w:r>
      <w:r w:rsidRPr="001C46B5">
        <w:rPr>
          <w:rFonts w:ascii="Times New Roman" w:hAnsi="Times New Roman" w:cs="Times New Roman"/>
          <w:color w:val="000000" w:themeColor="text1"/>
          <w:sz w:val="24"/>
          <w:szCs w:val="24"/>
        </w:rPr>
        <w:t xml:space="preserve">, Bouquet </w:t>
      </w:r>
      <w:r w:rsidR="00CB520E" w:rsidRPr="001C46B5">
        <w:rPr>
          <w:rFonts w:ascii="Times New Roman" w:hAnsi="Times New Roman" w:cs="Times New Roman"/>
          <w:color w:val="000000" w:themeColor="text1"/>
          <w:sz w:val="24"/>
          <w:szCs w:val="24"/>
        </w:rPr>
        <w:t xml:space="preserve">C. y </w:t>
      </w:r>
      <w:r w:rsidRPr="001C46B5">
        <w:rPr>
          <w:rFonts w:ascii="Times New Roman" w:hAnsi="Times New Roman" w:cs="Times New Roman"/>
          <w:color w:val="000000" w:themeColor="text1"/>
          <w:sz w:val="24"/>
          <w:szCs w:val="24"/>
        </w:rPr>
        <w:t xml:space="preserve">Barsoux J. L. (2011). Los cinco mitos de la innovación. </w:t>
      </w:r>
      <w:r w:rsidR="004C0E24" w:rsidRPr="001C46B5">
        <w:rPr>
          <w:rFonts w:ascii="Times New Roman" w:hAnsi="Times New Roman" w:cs="Times New Roman"/>
          <w:color w:val="000000" w:themeColor="text1"/>
          <w:sz w:val="24"/>
          <w:szCs w:val="24"/>
        </w:rPr>
        <w:t xml:space="preserve">Harvard Deusto </w:t>
      </w:r>
      <w:proofErr w:type="spellStart"/>
      <w:r w:rsidR="004C0E24" w:rsidRPr="001C46B5">
        <w:rPr>
          <w:rFonts w:ascii="Times New Roman" w:hAnsi="Times New Roman" w:cs="Times New Roman"/>
          <w:color w:val="000000" w:themeColor="text1"/>
          <w:sz w:val="24"/>
          <w:szCs w:val="24"/>
        </w:rPr>
        <w:t>Bussines</w:t>
      </w:r>
      <w:proofErr w:type="spellEnd"/>
      <w:r w:rsidR="004C0E24" w:rsidRPr="001C46B5">
        <w:rPr>
          <w:rFonts w:ascii="Times New Roman" w:hAnsi="Times New Roman" w:cs="Times New Roman"/>
          <w:color w:val="000000" w:themeColor="text1"/>
          <w:sz w:val="24"/>
          <w:szCs w:val="24"/>
        </w:rPr>
        <w:t xml:space="preserve"> </w:t>
      </w:r>
      <w:proofErr w:type="spellStart"/>
      <w:r w:rsidR="004C0E24" w:rsidRPr="001C46B5">
        <w:rPr>
          <w:rFonts w:ascii="Times New Roman" w:hAnsi="Times New Roman" w:cs="Times New Roman"/>
          <w:color w:val="000000" w:themeColor="text1"/>
          <w:sz w:val="24"/>
          <w:szCs w:val="24"/>
        </w:rPr>
        <w:t>Review</w:t>
      </w:r>
      <w:proofErr w:type="spellEnd"/>
      <w:r w:rsidR="004C0E24" w:rsidRPr="001C46B5">
        <w:rPr>
          <w:rFonts w:ascii="Times New Roman" w:hAnsi="Times New Roman" w:cs="Times New Roman"/>
          <w:color w:val="000000" w:themeColor="text1"/>
          <w:sz w:val="24"/>
          <w:szCs w:val="24"/>
        </w:rPr>
        <w:t>, 201, 12-24</w:t>
      </w:r>
      <w:r w:rsidRPr="001C46B5">
        <w:rPr>
          <w:rFonts w:ascii="Times New Roman" w:hAnsi="Times New Roman" w:cs="Times New Roman"/>
          <w:color w:val="000000" w:themeColor="text1"/>
          <w:sz w:val="24"/>
          <w:szCs w:val="24"/>
        </w:rPr>
        <w:t>.</w:t>
      </w:r>
    </w:p>
    <w:p w14:paraId="436FBB02"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3066247A" w14:textId="19142318"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Bocanegra</w:t>
      </w:r>
      <w:r w:rsidR="0078057A" w:rsidRPr="001C46B5">
        <w:rPr>
          <w:rFonts w:ascii="Times New Roman" w:hAnsi="Times New Roman" w:cs="Times New Roman"/>
          <w:color w:val="000000" w:themeColor="text1"/>
          <w:sz w:val="24"/>
          <w:szCs w:val="24"/>
        </w:rPr>
        <w:t>, C.</w:t>
      </w:r>
      <w:r w:rsidR="00CB520E" w:rsidRPr="001C46B5">
        <w:rPr>
          <w:rFonts w:ascii="Times New Roman" w:hAnsi="Times New Roman" w:cs="Times New Roman"/>
          <w:color w:val="000000" w:themeColor="text1"/>
          <w:sz w:val="24"/>
          <w:szCs w:val="24"/>
        </w:rPr>
        <w:t xml:space="preserve"> y</w:t>
      </w:r>
      <w:r w:rsidRPr="001C46B5">
        <w:rPr>
          <w:rFonts w:ascii="Times New Roman" w:hAnsi="Times New Roman" w:cs="Times New Roman"/>
          <w:color w:val="000000" w:themeColor="text1"/>
          <w:sz w:val="24"/>
          <w:szCs w:val="24"/>
        </w:rPr>
        <w:t xml:space="preserve"> Vázquez</w:t>
      </w:r>
      <w:r w:rsidR="0078057A" w:rsidRPr="001C46B5">
        <w:rPr>
          <w:rFonts w:ascii="Times New Roman" w:hAnsi="Times New Roman" w:cs="Times New Roman"/>
          <w:color w:val="000000" w:themeColor="text1"/>
          <w:sz w:val="24"/>
          <w:szCs w:val="24"/>
        </w:rPr>
        <w:t>, M. A</w:t>
      </w:r>
      <w:r w:rsidRPr="001C46B5">
        <w:rPr>
          <w:rFonts w:ascii="Times New Roman" w:hAnsi="Times New Roman" w:cs="Times New Roman"/>
          <w:color w:val="000000" w:themeColor="text1"/>
          <w:sz w:val="24"/>
          <w:szCs w:val="24"/>
        </w:rPr>
        <w:t xml:space="preserve">. (2010). El uso de tecnología como ventaja competitiva en el micro y pequeño comercio minorista en Hermosillo, Sonora. </w:t>
      </w:r>
      <w:r w:rsidRPr="001C46B5">
        <w:rPr>
          <w:rFonts w:ascii="Times New Roman" w:hAnsi="Times New Roman" w:cs="Times New Roman"/>
          <w:i/>
          <w:color w:val="000000" w:themeColor="text1"/>
          <w:sz w:val="24"/>
          <w:szCs w:val="24"/>
        </w:rPr>
        <w:t>Estudios fronterizos</w:t>
      </w:r>
      <w:r w:rsidR="006300AA" w:rsidRPr="001C46B5">
        <w:rPr>
          <w:rFonts w:ascii="Times New Roman" w:hAnsi="Times New Roman" w:cs="Times New Roman"/>
          <w:i/>
          <w:color w:val="000000" w:themeColor="text1"/>
          <w:sz w:val="24"/>
          <w:szCs w:val="24"/>
        </w:rPr>
        <w:t>,</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color w:val="000000" w:themeColor="text1"/>
          <w:sz w:val="24"/>
          <w:szCs w:val="24"/>
        </w:rPr>
        <w:t>11</w:t>
      </w:r>
      <w:r w:rsidRPr="001C46B5">
        <w:rPr>
          <w:rFonts w:ascii="Times New Roman" w:hAnsi="Times New Roman" w:cs="Times New Roman"/>
          <w:color w:val="000000" w:themeColor="text1"/>
          <w:sz w:val="24"/>
          <w:szCs w:val="24"/>
        </w:rPr>
        <w:t>(22</w:t>
      </w:r>
      <w:r w:rsidR="006300AA"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207-229.</w:t>
      </w:r>
    </w:p>
    <w:p w14:paraId="5992339C"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58D2D8F6" w14:textId="02401A01"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Ca' Zorzi</w:t>
      </w:r>
      <w:r w:rsidR="00BC45A2" w:rsidRPr="001C46B5">
        <w:rPr>
          <w:rFonts w:ascii="Times New Roman" w:hAnsi="Times New Roman" w:cs="Times New Roman"/>
          <w:color w:val="000000" w:themeColor="text1"/>
          <w:sz w:val="24"/>
          <w:szCs w:val="24"/>
        </w:rPr>
        <w:t>, A. (</w:t>
      </w:r>
      <w:r w:rsidRPr="001C46B5">
        <w:rPr>
          <w:rFonts w:ascii="Times New Roman" w:hAnsi="Times New Roman" w:cs="Times New Roman"/>
          <w:color w:val="000000" w:themeColor="text1"/>
          <w:sz w:val="24"/>
          <w:szCs w:val="24"/>
        </w:rPr>
        <w:t xml:space="preserve">2011). </w:t>
      </w:r>
      <w:r w:rsidRPr="001C46B5">
        <w:rPr>
          <w:rFonts w:ascii="Times New Roman" w:hAnsi="Times New Roman" w:cs="Times New Roman"/>
          <w:i/>
          <w:color w:val="000000" w:themeColor="text1"/>
          <w:sz w:val="24"/>
          <w:szCs w:val="24"/>
        </w:rPr>
        <w:t>Las TIC en el desarrollo de la PYME. Algunas experiencias de América Latina.</w:t>
      </w:r>
      <w:r w:rsidR="005E1F4B" w:rsidRPr="001C46B5">
        <w:rPr>
          <w:rFonts w:ascii="Times New Roman" w:hAnsi="Times New Roman" w:cs="Times New Roman"/>
          <w:i/>
          <w:color w:val="000000" w:themeColor="text1"/>
          <w:sz w:val="24"/>
          <w:szCs w:val="24"/>
        </w:rPr>
        <w:t xml:space="preserve"> 1-91. </w:t>
      </w:r>
      <w:r w:rsidR="005E1F4B" w:rsidRPr="001C46B5">
        <w:rPr>
          <w:rFonts w:ascii="Times New Roman" w:hAnsi="Times New Roman" w:cs="Times New Roman"/>
          <w:color w:val="000000" w:themeColor="text1"/>
          <w:sz w:val="24"/>
          <w:szCs w:val="24"/>
        </w:rPr>
        <w:t xml:space="preserve">Recuperado de: </w:t>
      </w:r>
      <w:hyperlink r:id="rId17" w:history="1">
        <w:r w:rsidR="005E1F4B" w:rsidRPr="001C46B5">
          <w:rPr>
            <w:rStyle w:val="Hipervnculo"/>
            <w:rFonts w:ascii="Times New Roman" w:hAnsi="Times New Roman" w:cs="Times New Roman"/>
            <w:color w:val="000000" w:themeColor="text1"/>
            <w:sz w:val="24"/>
            <w:szCs w:val="24"/>
            <w:u w:val="none"/>
          </w:rPr>
          <w:t>http://pymespracticas.typepad.com/files/tic-y-pymes-en-al-final-2011.pdf</w:t>
        </w:r>
      </w:hyperlink>
    </w:p>
    <w:p w14:paraId="2BDA47C9"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7000AB81" w14:textId="2E7B8628" w:rsidR="008C49A1" w:rsidRPr="001C46B5" w:rsidRDefault="0078057A" w:rsidP="008E33E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Fundación </w:t>
      </w:r>
      <w:proofErr w:type="spellStart"/>
      <w:r w:rsidRPr="001C46B5">
        <w:rPr>
          <w:rFonts w:ascii="Times New Roman" w:hAnsi="Times New Roman" w:cs="Times New Roman"/>
          <w:color w:val="000000" w:themeColor="text1"/>
          <w:sz w:val="24"/>
          <w:szCs w:val="24"/>
        </w:rPr>
        <w:t>Cotec</w:t>
      </w:r>
      <w:proofErr w:type="spellEnd"/>
      <w:r w:rsidRPr="001C46B5">
        <w:rPr>
          <w:rFonts w:ascii="Times New Roman" w:hAnsi="Times New Roman" w:cs="Times New Roman"/>
          <w:color w:val="000000" w:themeColor="text1"/>
          <w:sz w:val="24"/>
          <w:szCs w:val="24"/>
        </w:rPr>
        <w:t xml:space="preserve">. </w:t>
      </w:r>
      <w:r w:rsidR="008C49A1" w:rsidRPr="001C46B5">
        <w:rPr>
          <w:rFonts w:ascii="Times New Roman" w:hAnsi="Times New Roman" w:cs="Times New Roman"/>
          <w:color w:val="000000" w:themeColor="text1"/>
          <w:sz w:val="24"/>
          <w:szCs w:val="24"/>
        </w:rPr>
        <w:t xml:space="preserve">(2014). </w:t>
      </w:r>
      <w:r w:rsidR="008C49A1" w:rsidRPr="001C46B5">
        <w:rPr>
          <w:rFonts w:ascii="Times New Roman" w:hAnsi="Times New Roman" w:cs="Times New Roman"/>
          <w:i/>
          <w:iCs/>
          <w:color w:val="000000" w:themeColor="text1"/>
          <w:sz w:val="24"/>
          <w:szCs w:val="24"/>
        </w:rPr>
        <w:t>Informe COTEC 2014</w:t>
      </w:r>
      <w:r w:rsidR="008C49A1" w:rsidRPr="001C46B5">
        <w:rPr>
          <w:rFonts w:ascii="Times New Roman" w:hAnsi="Times New Roman" w:cs="Times New Roman"/>
          <w:color w:val="000000" w:themeColor="text1"/>
          <w:sz w:val="24"/>
          <w:szCs w:val="24"/>
        </w:rPr>
        <w:t xml:space="preserve">. </w:t>
      </w:r>
      <w:r w:rsidR="008C49A1" w:rsidRPr="001C46B5">
        <w:rPr>
          <w:rFonts w:ascii="Times New Roman" w:hAnsi="Times New Roman" w:cs="Times New Roman"/>
          <w:i/>
          <w:iCs/>
          <w:color w:val="000000" w:themeColor="text1"/>
          <w:sz w:val="24"/>
          <w:szCs w:val="24"/>
        </w:rPr>
        <w:t>Tecnología e Innovación en España</w:t>
      </w:r>
      <w:r w:rsidR="006300AA" w:rsidRPr="001C46B5">
        <w:rPr>
          <w:rFonts w:ascii="Times New Roman" w:hAnsi="Times New Roman" w:cs="Times New Roman"/>
          <w:i/>
          <w:iCs/>
          <w:color w:val="000000" w:themeColor="text1"/>
          <w:sz w:val="24"/>
          <w:szCs w:val="24"/>
        </w:rPr>
        <w:t>.</w:t>
      </w:r>
      <w:r w:rsidR="008C49A1" w:rsidRPr="001C46B5">
        <w:rPr>
          <w:rFonts w:ascii="Times New Roman" w:hAnsi="Times New Roman" w:cs="Times New Roman"/>
          <w:i/>
          <w:iCs/>
          <w:color w:val="000000" w:themeColor="text1"/>
          <w:sz w:val="24"/>
          <w:szCs w:val="24"/>
        </w:rPr>
        <w:t xml:space="preserve"> </w:t>
      </w:r>
      <w:r w:rsidR="008C49A1" w:rsidRPr="001C46B5">
        <w:rPr>
          <w:rFonts w:ascii="Times New Roman" w:hAnsi="Times New Roman" w:cs="Times New Roman"/>
          <w:color w:val="000000" w:themeColor="text1"/>
          <w:sz w:val="24"/>
          <w:szCs w:val="24"/>
        </w:rPr>
        <w:t>Madrid</w:t>
      </w:r>
      <w:r w:rsidR="006300AA" w:rsidRPr="001C46B5">
        <w:rPr>
          <w:rFonts w:ascii="Times New Roman" w:hAnsi="Times New Roman" w:cs="Times New Roman"/>
          <w:color w:val="000000" w:themeColor="text1"/>
          <w:sz w:val="24"/>
          <w:szCs w:val="24"/>
        </w:rPr>
        <w:t xml:space="preserve">, España: Fundación </w:t>
      </w:r>
      <w:proofErr w:type="spellStart"/>
      <w:r w:rsidR="006300AA" w:rsidRPr="001C46B5">
        <w:rPr>
          <w:rFonts w:ascii="Times New Roman" w:hAnsi="Times New Roman" w:cs="Times New Roman"/>
          <w:color w:val="000000" w:themeColor="text1"/>
          <w:sz w:val="24"/>
          <w:szCs w:val="24"/>
        </w:rPr>
        <w:t>Cotec</w:t>
      </w:r>
      <w:proofErr w:type="spellEnd"/>
      <w:r w:rsidR="006300AA" w:rsidRPr="001C46B5">
        <w:rPr>
          <w:rFonts w:ascii="Times New Roman" w:hAnsi="Times New Roman" w:cs="Times New Roman"/>
          <w:color w:val="000000" w:themeColor="text1"/>
          <w:sz w:val="24"/>
          <w:szCs w:val="24"/>
        </w:rPr>
        <w:t xml:space="preserve"> para la Innovación </w:t>
      </w:r>
      <w:proofErr w:type="gramStart"/>
      <w:r w:rsidR="006300AA" w:rsidRPr="001C46B5">
        <w:rPr>
          <w:rFonts w:ascii="Times New Roman" w:hAnsi="Times New Roman" w:cs="Times New Roman"/>
          <w:color w:val="000000" w:themeColor="text1"/>
          <w:sz w:val="24"/>
          <w:szCs w:val="24"/>
        </w:rPr>
        <w:t>Tecnológica,</w:t>
      </w:r>
      <w:r w:rsidR="008C49A1" w:rsidRPr="001C46B5">
        <w:rPr>
          <w:rFonts w:ascii="Times New Roman" w:hAnsi="Times New Roman" w:cs="Times New Roman"/>
          <w:color w:val="000000" w:themeColor="text1"/>
          <w:sz w:val="24"/>
          <w:szCs w:val="24"/>
        </w:rPr>
        <w:t>.</w:t>
      </w:r>
      <w:proofErr w:type="gramEnd"/>
    </w:p>
    <w:p w14:paraId="64C06A9F" w14:textId="77777777" w:rsidR="008C49A1" w:rsidRPr="001C46B5" w:rsidRDefault="008C49A1" w:rsidP="008E33E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p>
    <w:p w14:paraId="44C75238" w14:textId="3055FE09"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lang w:val="en-US"/>
        </w:rPr>
      </w:pPr>
      <w:r w:rsidRPr="001C46B5">
        <w:rPr>
          <w:rFonts w:ascii="Times New Roman" w:hAnsi="Times New Roman" w:cs="Times New Roman"/>
          <w:color w:val="000000" w:themeColor="text1"/>
          <w:sz w:val="24"/>
          <w:szCs w:val="24"/>
        </w:rPr>
        <w:t xml:space="preserve">González, </w:t>
      </w:r>
      <w:r w:rsidR="00824AB0" w:rsidRPr="001C46B5">
        <w:rPr>
          <w:rFonts w:ascii="Times New Roman" w:hAnsi="Times New Roman" w:cs="Times New Roman"/>
          <w:color w:val="000000" w:themeColor="text1"/>
          <w:sz w:val="24"/>
          <w:szCs w:val="24"/>
        </w:rPr>
        <w:t>R. y</w:t>
      </w:r>
      <w:r w:rsidRPr="001C46B5">
        <w:rPr>
          <w:rFonts w:ascii="Times New Roman" w:hAnsi="Times New Roman" w:cs="Times New Roman"/>
          <w:color w:val="000000" w:themeColor="text1"/>
          <w:sz w:val="24"/>
          <w:szCs w:val="24"/>
        </w:rPr>
        <w:t xml:space="preserve"> García, </w:t>
      </w:r>
      <w:r w:rsidR="00824AB0" w:rsidRPr="001C46B5">
        <w:rPr>
          <w:rFonts w:ascii="Times New Roman" w:hAnsi="Times New Roman" w:cs="Times New Roman"/>
          <w:color w:val="000000" w:themeColor="text1"/>
          <w:sz w:val="24"/>
          <w:szCs w:val="24"/>
        </w:rPr>
        <w:t xml:space="preserve">F. </w:t>
      </w:r>
      <w:r w:rsidRPr="001C46B5">
        <w:rPr>
          <w:rFonts w:ascii="Times New Roman" w:hAnsi="Times New Roman" w:cs="Times New Roman"/>
          <w:color w:val="000000" w:themeColor="text1"/>
          <w:sz w:val="24"/>
          <w:szCs w:val="24"/>
        </w:rPr>
        <w:t>(2011). Innovación abierta: Un modelo preliminar desde la gestión del conocimiento</w:t>
      </w:r>
      <w:r w:rsidRPr="001C46B5">
        <w:rPr>
          <w:rFonts w:ascii="Times New Roman" w:hAnsi="Times New Roman" w:cs="Times New Roman"/>
          <w:i/>
          <w:color w:val="000000" w:themeColor="text1"/>
          <w:sz w:val="24"/>
          <w:szCs w:val="24"/>
        </w:rPr>
        <w:t xml:space="preserve">. </w:t>
      </w:r>
      <w:r w:rsidRPr="001C46B5">
        <w:rPr>
          <w:rFonts w:ascii="Times New Roman" w:hAnsi="Times New Roman" w:cs="Times New Roman"/>
          <w:i/>
          <w:color w:val="000000" w:themeColor="text1"/>
          <w:sz w:val="24"/>
          <w:szCs w:val="24"/>
          <w:lang w:val="en-US"/>
        </w:rPr>
        <w:t>Intangible Capital</w:t>
      </w:r>
      <w:r w:rsidR="006300AA" w:rsidRPr="001C46B5">
        <w:rPr>
          <w:rFonts w:ascii="Times New Roman" w:hAnsi="Times New Roman" w:cs="Times New Roman"/>
          <w:color w:val="000000" w:themeColor="text1"/>
          <w:sz w:val="24"/>
          <w:szCs w:val="24"/>
          <w:lang w:val="en-US"/>
        </w:rPr>
        <w:t>,</w:t>
      </w:r>
      <w:r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i/>
          <w:color w:val="000000" w:themeColor="text1"/>
          <w:sz w:val="24"/>
          <w:szCs w:val="24"/>
          <w:lang w:val="en-US"/>
        </w:rPr>
        <w:t>7</w:t>
      </w:r>
      <w:r w:rsidRPr="001C46B5">
        <w:rPr>
          <w:rFonts w:ascii="Times New Roman" w:hAnsi="Times New Roman" w:cs="Times New Roman"/>
          <w:color w:val="000000" w:themeColor="text1"/>
          <w:sz w:val="24"/>
          <w:szCs w:val="24"/>
          <w:lang w:val="en-US"/>
        </w:rPr>
        <w:t>(1</w:t>
      </w:r>
      <w:r w:rsidR="006300AA"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82-115.</w:t>
      </w:r>
    </w:p>
    <w:p w14:paraId="2DA9FCDF" w14:textId="77777777" w:rsidR="008C49A1" w:rsidRPr="001C46B5" w:rsidRDefault="008C49A1" w:rsidP="000B6FE6">
      <w:pPr>
        <w:spacing w:after="0" w:line="276" w:lineRule="auto"/>
        <w:jc w:val="both"/>
        <w:rPr>
          <w:rFonts w:ascii="Times New Roman" w:hAnsi="Times New Roman" w:cs="Times New Roman"/>
          <w:color w:val="000000" w:themeColor="text1"/>
          <w:sz w:val="24"/>
          <w:szCs w:val="24"/>
          <w:lang w:val="en-US"/>
        </w:rPr>
      </w:pPr>
    </w:p>
    <w:p w14:paraId="6D56B846" w14:textId="6DFF7B5B"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lang w:val="en-US"/>
        </w:rPr>
      </w:pPr>
      <w:r w:rsidRPr="001C46B5">
        <w:rPr>
          <w:rFonts w:ascii="Times New Roman" w:hAnsi="Times New Roman" w:cs="Times New Roman"/>
          <w:color w:val="000000" w:themeColor="text1"/>
          <w:sz w:val="24"/>
          <w:szCs w:val="24"/>
          <w:lang w:val="en-US"/>
        </w:rPr>
        <w:t xml:space="preserve">Lester, V., &amp; Thuhang, D. (2008). </w:t>
      </w:r>
      <w:r w:rsidRPr="001C46B5">
        <w:rPr>
          <w:rFonts w:ascii="Times New Roman" w:hAnsi="Times New Roman" w:cs="Times New Roman"/>
          <w:i/>
          <w:color w:val="000000" w:themeColor="text1"/>
          <w:sz w:val="24"/>
          <w:szCs w:val="24"/>
          <w:lang w:val="en-US"/>
        </w:rPr>
        <w:t>Information Technology Capabilities: Suggestions for SME Growth</w:t>
      </w:r>
      <w:r w:rsidRPr="001C46B5">
        <w:rPr>
          <w:rFonts w:ascii="Times New Roman" w:hAnsi="Times New Roman" w:cs="Times New Roman"/>
          <w:color w:val="000000" w:themeColor="text1"/>
          <w:sz w:val="24"/>
          <w:szCs w:val="24"/>
          <w:lang w:val="en-US"/>
        </w:rPr>
        <w:t>.</w:t>
      </w:r>
      <w:r w:rsidR="00E172FE" w:rsidRPr="001C46B5">
        <w:rPr>
          <w:rFonts w:ascii="Times New Roman" w:hAnsi="Times New Roman" w:cs="Times New Roman"/>
          <w:color w:val="000000" w:themeColor="text1"/>
          <w:sz w:val="24"/>
          <w:szCs w:val="24"/>
          <w:lang w:val="en-US"/>
        </w:rPr>
        <w:t xml:space="preserve"> Nueva Jersey, </w:t>
      </w:r>
      <w:proofErr w:type="spellStart"/>
      <w:r w:rsidR="00E172FE" w:rsidRPr="001C46B5">
        <w:rPr>
          <w:rFonts w:ascii="Times New Roman" w:hAnsi="Times New Roman" w:cs="Times New Roman"/>
          <w:color w:val="000000" w:themeColor="text1"/>
          <w:sz w:val="24"/>
          <w:szCs w:val="24"/>
          <w:lang w:val="en-US"/>
        </w:rPr>
        <w:t>Estados</w:t>
      </w:r>
      <w:proofErr w:type="spellEnd"/>
      <w:r w:rsidR="00E172FE" w:rsidRPr="001C46B5">
        <w:rPr>
          <w:rFonts w:ascii="Times New Roman" w:hAnsi="Times New Roman" w:cs="Times New Roman"/>
          <w:color w:val="000000" w:themeColor="text1"/>
          <w:sz w:val="24"/>
          <w:szCs w:val="24"/>
          <w:lang w:val="en-US"/>
        </w:rPr>
        <w:t xml:space="preserve"> </w:t>
      </w:r>
      <w:proofErr w:type="spellStart"/>
      <w:r w:rsidR="00E172FE" w:rsidRPr="001C46B5">
        <w:rPr>
          <w:rFonts w:ascii="Times New Roman" w:hAnsi="Times New Roman" w:cs="Times New Roman"/>
          <w:color w:val="000000" w:themeColor="text1"/>
          <w:sz w:val="24"/>
          <w:szCs w:val="24"/>
          <w:lang w:val="en-US"/>
        </w:rPr>
        <w:t>Unidos</w:t>
      </w:r>
      <w:proofErr w:type="spellEnd"/>
      <w:r w:rsidR="00E172FE"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Institute of Behavioral and Applied Management.</w:t>
      </w:r>
    </w:p>
    <w:p w14:paraId="32E8374A" w14:textId="77777777" w:rsidR="000B6FE6" w:rsidRPr="001C46B5" w:rsidRDefault="000B6FE6" w:rsidP="008E33E0">
      <w:pPr>
        <w:spacing w:after="0" w:line="276" w:lineRule="auto"/>
        <w:ind w:left="709" w:hanging="709"/>
        <w:jc w:val="both"/>
        <w:rPr>
          <w:rFonts w:ascii="Times New Roman" w:hAnsi="Times New Roman" w:cs="Times New Roman"/>
          <w:color w:val="000000" w:themeColor="text1"/>
          <w:sz w:val="24"/>
          <w:szCs w:val="24"/>
          <w:lang w:val="en-US"/>
        </w:rPr>
      </w:pPr>
    </w:p>
    <w:p w14:paraId="119DCE0E" w14:textId="4BEB929C" w:rsidR="000B6FE6" w:rsidRPr="001C46B5" w:rsidRDefault="000B6FE6" w:rsidP="000B6FE6">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Llanusa, S</w:t>
      </w:r>
      <w:r w:rsidR="00E172FE"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Rojo, N</w:t>
      </w:r>
      <w:r w:rsidR="00E172FE"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Caraballoso, </w:t>
      </w:r>
      <w:r w:rsidR="00E172FE" w:rsidRPr="001C46B5">
        <w:rPr>
          <w:rFonts w:ascii="Times New Roman" w:hAnsi="Times New Roman" w:cs="Times New Roman"/>
          <w:color w:val="000000" w:themeColor="text1"/>
          <w:sz w:val="24"/>
          <w:szCs w:val="24"/>
        </w:rPr>
        <w:t>M.</w:t>
      </w:r>
      <w:r w:rsidRPr="001C46B5">
        <w:rPr>
          <w:rFonts w:ascii="Times New Roman" w:hAnsi="Times New Roman" w:cs="Times New Roman"/>
          <w:color w:val="000000" w:themeColor="text1"/>
          <w:sz w:val="24"/>
          <w:szCs w:val="24"/>
        </w:rPr>
        <w:t xml:space="preserve">, Capote, </w:t>
      </w:r>
      <w:r w:rsidR="00E172FE" w:rsidRPr="001C46B5">
        <w:rPr>
          <w:rFonts w:ascii="Times New Roman" w:hAnsi="Times New Roman" w:cs="Times New Roman"/>
          <w:color w:val="000000" w:themeColor="text1"/>
          <w:sz w:val="24"/>
          <w:szCs w:val="24"/>
        </w:rPr>
        <w:t>R. y</w:t>
      </w:r>
      <w:r w:rsidRPr="001C46B5">
        <w:rPr>
          <w:rFonts w:ascii="Times New Roman" w:hAnsi="Times New Roman" w:cs="Times New Roman"/>
          <w:color w:val="000000" w:themeColor="text1"/>
          <w:sz w:val="24"/>
          <w:szCs w:val="24"/>
        </w:rPr>
        <w:t xml:space="preserve"> Pérez, J. (2005). Las tecnologías de información y comunicación y la gestión del conocimiento en el sector salud. </w:t>
      </w:r>
      <w:r w:rsidRPr="001C46B5">
        <w:rPr>
          <w:rFonts w:ascii="Times New Roman" w:hAnsi="Times New Roman" w:cs="Times New Roman"/>
          <w:i/>
          <w:color w:val="000000" w:themeColor="text1"/>
          <w:sz w:val="24"/>
          <w:szCs w:val="24"/>
        </w:rPr>
        <w:t>Revista Cubana de Salud Pública</w:t>
      </w:r>
      <w:r w:rsidRPr="001C46B5">
        <w:rPr>
          <w:rFonts w:ascii="Times New Roman" w:hAnsi="Times New Roman" w:cs="Times New Roman"/>
          <w:color w:val="000000" w:themeColor="text1"/>
          <w:sz w:val="24"/>
          <w:szCs w:val="24"/>
        </w:rPr>
        <w:t>, </w:t>
      </w:r>
      <w:r w:rsidRPr="001C46B5">
        <w:rPr>
          <w:rFonts w:ascii="Times New Roman" w:hAnsi="Times New Roman" w:cs="Times New Roman"/>
          <w:i/>
          <w:color w:val="000000" w:themeColor="text1"/>
          <w:sz w:val="24"/>
          <w:szCs w:val="24"/>
        </w:rPr>
        <w:t>31</w:t>
      </w:r>
      <w:r w:rsidRPr="001C46B5">
        <w:rPr>
          <w:rFonts w:ascii="Times New Roman" w:hAnsi="Times New Roman" w:cs="Times New Roman"/>
          <w:color w:val="000000" w:themeColor="text1"/>
          <w:sz w:val="24"/>
          <w:szCs w:val="24"/>
        </w:rPr>
        <w:t>(3).</w:t>
      </w:r>
      <w:r w:rsidR="00C328B3" w:rsidRPr="001C46B5">
        <w:rPr>
          <w:rFonts w:ascii="Times New Roman" w:hAnsi="Times New Roman" w:cs="Times New Roman"/>
          <w:color w:val="000000" w:themeColor="text1"/>
          <w:sz w:val="24"/>
          <w:szCs w:val="24"/>
        </w:rPr>
        <w:t xml:space="preserve"> 1-10</w:t>
      </w:r>
      <w:r w:rsidRPr="001C46B5">
        <w:rPr>
          <w:rFonts w:ascii="Times New Roman" w:hAnsi="Times New Roman" w:cs="Times New Roman"/>
          <w:color w:val="000000" w:themeColor="text1"/>
          <w:sz w:val="24"/>
          <w:szCs w:val="24"/>
        </w:rPr>
        <w:t xml:space="preserve"> Recuperado de http://scielo.sld.cu/scielo.php?script=sci_arttext&amp;pid=S0864-34662005000300008&amp;lng=es&amp;tlng=es. </w:t>
      </w:r>
    </w:p>
    <w:p w14:paraId="6DF69D17"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28F5696D" w14:textId="2810FE5C"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lang w:val="en-US"/>
        </w:rPr>
        <w:lastRenderedPageBreak/>
        <w:t>Longenecker, J.</w:t>
      </w:r>
      <w:r w:rsidR="00DF72B3"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C</w:t>
      </w:r>
      <w:r w:rsidR="00DF72B3"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Moore, C. W</w:t>
      </w:r>
      <w:r w:rsidR="00DF72B3"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Petty, J.</w:t>
      </w:r>
      <w:r w:rsidR="00DF72B3"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W.</w:t>
      </w:r>
      <w:r w:rsidR="00DF72B3" w:rsidRPr="001C46B5">
        <w:rPr>
          <w:rFonts w:ascii="Times New Roman" w:hAnsi="Times New Roman" w:cs="Times New Roman"/>
          <w:color w:val="000000" w:themeColor="text1"/>
          <w:sz w:val="24"/>
          <w:szCs w:val="24"/>
          <w:lang w:val="en-US"/>
        </w:rPr>
        <w:t xml:space="preserve"> y</w:t>
      </w:r>
      <w:r w:rsidRPr="001C46B5">
        <w:rPr>
          <w:rFonts w:ascii="Times New Roman" w:hAnsi="Times New Roman" w:cs="Times New Roman"/>
          <w:color w:val="000000" w:themeColor="text1"/>
          <w:sz w:val="24"/>
          <w:szCs w:val="24"/>
          <w:lang w:val="en-US"/>
        </w:rPr>
        <w:t xml:space="preserve"> Palich, L.</w:t>
      </w:r>
      <w:r w:rsidR="00DF72B3"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 xml:space="preserve">E. (2009). </w:t>
      </w:r>
      <w:r w:rsidRPr="001C46B5">
        <w:rPr>
          <w:rFonts w:ascii="Times New Roman" w:hAnsi="Times New Roman" w:cs="Times New Roman"/>
          <w:i/>
          <w:color w:val="000000" w:themeColor="text1"/>
          <w:sz w:val="24"/>
          <w:szCs w:val="24"/>
        </w:rPr>
        <w:t>Administración de Pequeñas Empresas: Lanzamiento y Crecimiento de Iniciativas Emprendedoras</w:t>
      </w:r>
      <w:r w:rsidRPr="001C46B5">
        <w:rPr>
          <w:rFonts w:ascii="Times New Roman" w:hAnsi="Times New Roman" w:cs="Times New Roman"/>
          <w:color w:val="000000" w:themeColor="text1"/>
          <w:sz w:val="24"/>
          <w:szCs w:val="24"/>
        </w:rPr>
        <w:t xml:space="preserve">. </w:t>
      </w:r>
      <w:r w:rsidR="00DF72B3" w:rsidRPr="001C46B5">
        <w:rPr>
          <w:rFonts w:ascii="Times New Roman" w:hAnsi="Times New Roman" w:cs="Times New Roman"/>
          <w:color w:val="000000" w:themeColor="text1"/>
          <w:sz w:val="24"/>
          <w:szCs w:val="24"/>
        </w:rPr>
        <w:t xml:space="preserve">Ciudad de México, </w:t>
      </w:r>
      <w:r w:rsidRPr="001C46B5">
        <w:rPr>
          <w:rFonts w:ascii="Times New Roman" w:hAnsi="Times New Roman" w:cs="Times New Roman"/>
          <w:color w:val="000000" w:themeColor="text1"/>
          <w:sz w:val="24"/>
          <w:szCs w:val="24"/>
        </w:rPr>
        <w:t>México: Cengage Learning Editores.</w:t>
      </w:r>
    </w:p>
    <w:p w14:paraId="69DA4DFE"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76EEE97A" w14:textId="59272F55"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Manzo, L</w:t>
      </w:r>
      <w:r w:rsidR="008D2411" w:rsidRPr="001C46B5">
        <w:rPr>
          <w:rFonts w:ascii="Times New Roman" w:hAnsi="Times New Roman" w:cs="Times New Roman"/>
          <w:color w:val="000000" w:themeColor="text1"/>
          <w:sz w:val="24"/>
          <w:szCs w:val="24"/>
        </w:rPr>
        <w:t>. y</w:t>
      </w:r>
      <w:r w:rsidRPr="001C46B5">
        <w:rPr>
          <w:rFonts w:ascii="Times New Roman" w:hAnsi="Times New Roman" w:cs="Times New Roman"/>
          <w:color w:val="000000" w:themeColor="text1"/>
          <w:sz w:val="24"/>
          <w:szCs w:val="24"/>
        </w:rPr>
        <w:t xml:space="preserve"> Alfaro, G. G. (2016). Las TIC´S como fuente de ventaja competitiva en las empresas exportadoras de la industria de calzado. </w:t>
      </w:r>
      <w:r w:rsidRPr="001C46B5">
        <w:rPr>
          <w:rFonts w:ascii="Times New Roman" w:hAnsi="Times New Roman" w:cs="Times New Roman"/>
          <w:i/>
          <w:color w:val="000000" w:themeColor="text1"/>
          <w:sz w:val="24"/>
          <w:szCs w:val="24"/>
        </w:rPr>
        <w:t>Memorias del Congreso de la Red Internacional de Investigadores en Competitividad</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color w:val="000000" w:themeColor="text1"/>
          <w:sz w:val="24"/>
          <w:szCs w:val="24"/>
        </w:rPr>
        <w:t>9</w:t>
      </w:r>
      <w:r w:rsidRPr="001C46B5">
        <w:rPr>
          <w:rFonts w:ascii="Times New Roman" w:hAnsi="Times New Roman" w:cs="Times New Roman"/>
          <w:color w:val="000000" w:themeColor="text1"/>
          <w:sz w:val="24"/>
          <w:szCs w:val="24"/>
        </w:rPr>
        <w:t>(2), 438-457.</w:t>
      </w:r>
    </w:p>
    <w:p w14:paraId="467FF637"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3615706D" w14:textId="7B200B0C"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lang w:val="en-US"/>
        </w:rPr>
      </w:pPr>
      <w:r w:rsidRPr="001C46B5">
        <w:rPr>
          <w:rFonts w:ascii="Times New Roman" w:hAnsi="Times New Roman" w:cs="Times New Roman"/>
          <w:color w:val="000000" w:themeColor="text1"/>
          <w:sz w:val="24"/>
          <w:szCs w:val="24"/>
        </w:rPr>
        <w:t>Méndez E</w:t>
      </w:r>
      <w:r w:rsidR="00824AB0" w:rsidRPr="001C46B5">
        <w:rPr>
          <w:rFonts w:ascii="Times New Roman" w:hAnsi="Times New Roman" w:cs="Times New Roman"/>
          <w:color w:val="000000" w:themeColor="text1"/>
          <w:sz w:val="24"/>
          <w:szCs w:val="24"/>
        </w:rPr>
        <w:t xml:space="preserve">. y </w:t>
      </w:r>
      <w:r w:rsidRPr="001C46B5">
        <w:rPr>
          <w:rFonts w:ascii="Times New Roman" w:hAnsi="Times New Roman" w:cs="Times New Roman"/>
          <w:color w:val="000000" w:themeColor="text1"/>
          <w:sz w:val="24"/>
          <w:szCs w:val="24"/>
        </w:rPr>
        <w:t>Moreiro J</w:t>
      </w:r>
      <w:r w:rsidR="00824AB0"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color w:val="000000" w:themeColor="text1"/>
          <w:sz w:val="24"/>
          <w:szCs w:val="24"/>
        </w:rPr>
        <w:t xml:space="preserve">A. (1999). Lenguaje natural e indización automatizada. </w:t>
      </w:r>
      <w:proofErr w:type="spellStart"/>
      <w:r w:rsidRPr="001C46B5">
        <w:rPr>
          <w:rFonts w:ascii="Times New Roman" w:hAnsi="Times New Roman" w:cs="Times New Roman"/>
          <w:i/>
          <w:color w:val="000000" w:themeColor="text1"/>
          <w:sz w:val="24"/>
          <w:szCs w:val="24"/>
          <w:lang w:val="en-US"/>
        </w:rPr>
        <w:t>Cienc</w:t>
      </w:r>
      <w:r w:rsidR="003E569B" w:rsidRPr="001C46B5">
        <w:rPr>
          <w:rFonts w:ascii="Times New Roman" w:hAnsi="Times New Roman" w:cs="Times New Roman"/>
          <w:i/>
          <w:color w:val="000000" w:themeColor="text1"/>
          <w:sz w:val="24"/>
          <w:szCs w:val="24"/>
          <w:lang w:val="en-US"/>
        </w:rPr>
        <w:t>ias</w:t>
      </w:r>
      <w:proofErr w:type="spellEnd"/>
      <w:r w:rsidR="003E569B" w:rsidRPr="001C46B5">
        <w:rPr>
          <w:rFonts w:ascii="Times New Roman" w:hAnsi="Times New Roman" w:cs="Times New Roman"/>
          <w:i/>
          <w:color w:val="000000" w:themeColor="text1"/>
          <w:sz w:val="24"/>
          <w:szCs w:val="24"/>
          <w:lang w:val="en-US"/>
        </w:rPr>
        <w:t xml:space="preserve"> de la</w:t>
      </w:r>
      <w:r w:rsidRPr="001C46B5">
        <w:rPr>
          <w:rFonts w:ascii="Times New Roman" w:hAnsi="Times New Roman" w:cs="Times New Roman"/>
          <w:i/>
          <w:color w:val="000000" w:themeColor="text1"/>
          <w:sz w:val="24"/>
          <w:szCs w:val="24"/>
          <w:lang w:val="en-US"/>
        </w:rPr>
        <w:t xml:space="preserve"> </w:t>
      </w:r>
      <w:proofErr w:type="spellStart"/>
      <w:r w:rsidRPr="001C46B5">
        <w:rPr>
          <w:rFonts w:ascii="Times New Roman" w:hAnsi="Times New Roman" w:cs="Times New Roman"/>
          <w:i/>
          <w:color w:val="000000" w:themeColor="text1"/>
          <w:sz w:val="24"/>
          <w:szCs w:val="24"/>
          <w:lang w:val="en-US"/>
        </w:rPr>
        <w:t>Inf</w:t>
      </w:r>
      <w:r w:rsidR="003E569B" w:rsidRPr="001C46B5">
        <w:rPr>
          <w:rFonts w:ascii="Times New Roman" w:hAnsi="Times New Roman" w:cs="Times New Roman"/>
          <w:i/>
          <w:color w:val="000000" w:themeColor="text1"/>
          <w:sz w:val="24"/>
          <w:szCs w:val="24"/>
          <w:lang w:val="en-US"/>
        </w:rPr>
        <w:t>ormación</w:t>
      </w:r>
      <w:proofErr w:type="spellEnd"/>
      <w:r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i/>
          <w:color w:val="000000" w:themeColor="text1"/>
          <w:sz w:val="24"/>
          <w:szCs w:val="24"/>
          <w:lang w:val="en-US"/>
        </w:rPr>
        <w:t>30</w:t>
      </w:r>
      <w:r w:rsidRPr="001C46B5">
        <w:rPr>
          <w:rFonts w:ascii="Times New Roman" w:hAnsi="Times New Roman" w:cs="Times New Roman"/>
          <w:color w:val="000000" w:themeColor="text1"/>
          <w:sz w:val="24"/>
          <w:szCs w:val="24"/>
          <w:lang w:val="en-US"/>
        </w:rPr>
        <w:t>(3</w:t>
      </w:r>
      <w:r w:rsidR="003E569B" w:rsidRPr="001C46B5">
        <w:rPr>
          <w:rFonts w:ascii="Times New Roman" w:hAnsi="Times New Roman" w:cs="Times New Roman"/>
          <w:color w:val="000000" w:themeColor="text1"/>
          <w:sz w:val="24"/>
          <w:szCs w:val="24"/>
          <w:lang w:val="en-US"/>
        </w:rPr>
        <w:t xml:space="preserve">), </w:t>
      </w:r>
      <w:r w:rsidRPr="001C46B5">
        <w:rPr>
          <w:rFonts w:ascii="Times New Roman" w:hAnsi="Times New Roman" w:cs="Times New Roman"/>
          <w:color w:val="000000" w:themeColor="text1"/>
          <w:sz w:val="24"/>
          <w:szCs w:val="24"/>
          <w:lang w:val="en-US"/>
        </w:rPr>
        <w:t>11-24.</w:t>
      </w:r>
    </w:p>
    <w:p w14:paraId="6F86D445"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lang w:val="en-US"/>
        </w:rPr>
      </w:pPr>
    </w:p>
    <w:p w14:paraId="228A50A2" w14:textId="1754D6F4"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lang w:val="en-US"/>
        </w:rPr>
        <w:t xml:space="preserve">Mitchelmore, S. y Rowley, J. (2013). Growth and planning strategies within women led SMEs. </w:t>
      </w:r>
      <w:r w:rsidRPr="001C46B5">
        <w:rPr>
          <w:rFonts w:ascii="Times New Roman" w:hAnsi="Times New Roman" w:cs="Times New Roman"/>
          <w:i/>
          <w:color w:val="000000" w:themeColor="text1"/>
          <w:sz w:val="24"/>
          <w:szCs w:val="24"/>
        </w:rPr>
        <w:t>Management Decision</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color w:val="000000" w:themeColor="text1"/>
          <w:sz w:val="24"/>
          <w:szCs w:val="24"/>
        </w:rPr>
        <w:t>51</w:t>
      </w:r>
      <w:r w:rsidRPr="001C46B5">
        <w:rPr>
          <w:rFonts w:ascii="Times New Roman" w:hAnsi="Times New Roman" w:cs="Times New Roman"/>
          <w:color w:val="000000" w:themeColor="text1"/>
          <w:sz w:val="24"/>
          <w:szCs w:val="24"/>
        </w:rPr>
        <w:t>(1), 83-96.</w:t>
      </w:r>
    </w:p>
    <w:p w14:paraId="2F440A2E" w14:textId="77777777" w:rsidR="008C49A1" w:rsidRPr="001C46B5" w:rsidRDefault="008C49A1" w:rsidP="008E33E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p>
    <w:p w14:paraId="60474A72" w14:textId="44AF56A6" w:rsidR="008C49A1" w:rsidRPr="001C46B5" w:rsidRDefault="008C49A1" w:rsidP="008E33E0">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Molero, J. (2015). Innovación y camb</w:t>
      </w:r>
      <w:r w:rsidR="004F7F3A" w:rsidRPr="001C46B5">
        <w:rPr>
          <w:rFonts w:ascii="Times New Roman" w:hAnsi="Times New Roman" w:cs="Times New Roman"/>
          <w:color w:val="000000" w:themeColor="text1"/>
          <w:sz w:val="24"/>
          <w:szCs w:val="24"/>
        </w:rPr>
        <w:t>i</w:t>
      </w:r>
      <w:r w:rsidRPr="001C46B5">
        <w:rPr>
          <w:rFonts w:ascii="Times New Roman" w:hAnsi="Times New Roman" w:cs="Times New Roman"/>
          <w:color w:val="000000" w:themeColor="text1"/>
          <w:sz w:val="24"/>
          <w:szCs w:val="24"/>
        </w:rPr>
        <w:t>o tecnológico</w:t>
      </w:r>
      <w:r w:rsidR="004F7F3A"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w:t>
      </w:r>
      <w:r w:rsidR="004F7F3A" w:rsidRPr="001C46B5">
        <w:rPr>
          <w:rFonts w:ascii="Times New Roman" w:hAnsi="Times New Roman" w:cs="Times New Roman"/>
          <w:color w:val="000000" w:themeColor="text1"/>
          <w:sz w:val="24"/>
          <w:szCs w:val="24"/>
        </w:rPr>
        <w:t xml:space="preserve">En </w:t>
      </w:r>
      <w:r w:rsidRPr="001C46B5">
        <w:rPr>
          <w:rFonts w:ascii="Times New Roman" w:hAnsi="Times New Roman" w:cs="Times New Roman"/>
          <w:color w:val="000000" w:themeColor="text1"/>
          <w:sz w:val="24"/>
          <w:szCs w:val="24"/>
        </w:rPr>
        <w:t>J.</w:t>
      </w:r>
      <w:r w:rsidR="004F7F3A"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color w:val="000000" w:themeColor="text1"/>
          <w:sz w:val="24"/>
          <w:szCs w:val="24"/>
        </w:rPr>
        <w:t>L.</w:t>
      </w:r>
      <w:r w:rsidR="004F7F3A" w:rsidRPr="001C46B5">
        <w:rPr>
          <w:rFonts w:ascii="Times New Roman" w:hAnsi="Times New Roman" w:cs="Times New Roman"/>
          <w:color w:val="000000" w:themeColor="text1"/>
          <w:sz w:val="24"/>
          <w:szCs w:val="24"/>
        </w:rPr>
        <w:t xml:space="preserve"> García y</w:t>
      </w:r>
      <w:r w:rsidRPr="001C46B5">
        <w:rPr>
          <w:rFonts w:ascii="Times New Roman" w:hAnsi="Times New Roman" w:cs="Times New Roman"/>
          <w:color w:val="000000" w:themeColor="text1"/>
          <w:sz w:val="24"/>
          <w:szCs w:val="24"/>
        </w:rPr>
        <w:t xml:space="preserve"> R.</w:t>
      </w:r>
      <w:r w:rsidR="004F7F3A" w:rsidRPr="001C46B5">
        <w:rPr>
          <w:rFonts w:ascii="Times New Roman" w:hAnsi="Times New Roman" w:cs="Times New Roman"/>
          <w:color w:val="000000" w:themeColor="text1"/>
          <w:sz w:val="24"/>
          <w:szCs w:val="24"/>
        </w:rPr>
        <w:t xml:space="preserve"> </w:t>
      </w:r>
      <w:proofErr w:type="spellStart"/>
      <w:r w:rsidR="004F7F3A" w:rsidRPr="001C46B5">
        <w:rPr>
          <w:rFonts w:ascii="Times New Roman" w:hAnsi="Times New Roman" w:cs="Times New Roman"/>
          <w:color w:val="000000" w:themeColor="text1"/>
          <w:sz w:val="24"/>
          <w:szCs w:val="24"/>
        </w:rPr>
        <w:t>Myro</w:t>
      </w:r>
      <w:proofErr w:type="spellEnd"/>
      <w:r w:rsidR="004F7F3A" w:rsidRPr="001C46B5">
        <w:rPr>
          <w:rFonts w:ascii="Times New Roman" w:hAnsi="Times New Roman" w:cs="Times New Roman"/>
          <w:color w:val="000000" w:themeColor="text1"/>
          <w:sz w:val="24"/>
          <w:szCs w:val="24"/>
        </w:rPr>
        <w:t xml:space="preserve"> (</w:t>
      </w:r>
      <w:proofErr w:type="spellStart"/>
      <w:r w:rsidR="004F7F3A" w:rsidRPr="001C46B5">
        <w:rPr>
          <w:rFonts w:ascii="Times New Roman" w:hAnsi="Times New Roman" w:cs="Times New Roman"/>
          <w:color w:val="000000" w:themeColor="text1"/>
          <w:sz w:val="24"/>
          <w:szCs w:val="24"/>
        </w:rPr>
        <w:t>Dirs</w:t>
      </w:r>
      <w:proofErr w:type="spellEnd"/>
      <w:r w:rsidR="004F7F3A"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iCs/>
          <w:color w:val="000000" w:themeColor="text1"/>
          <w:sz w:val="24"/>
          <w:szCs w:val="24"/>
        </w:rPr>
        <w:t>Lecciones de Economía Española</w:t>
      </w:r>
      <w:r w:rsidR="004F7F3A"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color w:val="000000" w:themeColor="text1"/>
          <w:sz w:val="24"/>
          <w:szCs w:val="24"/>
        </w:rPr>
        <w:t>12</w:t>
      </w:r>
      <w:r w:rsidR="004F7F3A" w:rsidRPr="001C46B5">
        <w:rPr>
          <w:rFonts w:ascii="Times New Roman" w:hAnsi="Times New Roman" w:cs="Times New Roman"/>
          <w:color w:val="000000" w:themeColor="text1"/>
          <w:sz w:val="24"/>
          <w:szCs w:val="24"/>
        </w:rPr>
        <w:t xml:space="preserve">a </w:t>
      </w:r>
      <w:r w:rsidRPr="001C46B5">
        <w:rPr>
          <w:rFonts w:ascii="Times New Roman" w:hAnsi="Times New Roman" w:cs="Times New Roman"/>
          <w:color w:val="000000" w:themeColor="text1"/>
          <w:sz w:val="24"/>
          <w:szCs w:val="24"/>
        </w:rPr>
        <w:t>ed</w:t>
      </w:r>
      <w:r w:rsidR="004F7F3A"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Madrid</w:t>
      </w:r>
      <w:r w:rsidR="004F7F3A" w:rsidRPr="001C46B5">
        <w:rPr>
          <w:rFonts w:ascii="Times New Roman" w:hAnsi="Times New Roman" w:cs="Times New Roman"/>
          <w:color w:val="000000" w:themeColor="text1"/>
          <w:sz w:val="24"/>
          <w:szCs w:val="24"/>
        </w:rPr>
        <w:t>, España: Thomson Reuters-Civitas</w:t>
      </w:r>
      <w:r w:rsidRPr="001C46B5">
        <w:rPr>
          <w:rFonts w:ascii="Times New Roman" w:hAnsi="Times New Roman" w:cs="Times New Roman"/>
          <w:color w:val="000000" w:themeColor="text1"/>
          <w:sz w:val="24"/>
          <w:szCs w:val="24"/>
        </w:rPr>
        <w:t>.</w:t>
      </w:r>
    </w:p>
    <w:p w14:paraId="29FFD90C"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57366ED6" w14:textId="3816E89B"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Muñiz, R. (2010). </w:t>
      </w:r>
      <w:r w:rsidRPr="001C46B5">
        <w:rPr>
          <w:rFonts w:ascii="Times New Roman" w:hAnsi="Times New Roman" w:cs="Times New Roman"/>
          <w:i/>
          <w:color w:val="000000" w:themeColor="text1"/>
          <w:sz w:val="24"/>
          <w:szCs w:val="24"/>
        </w:rPr>
        <w:t>Marketing en el siglo XXI</w:t>
      </w:r>
      <w:r w:rsidRPr="001C46B5">
        <w:rPr>
          <w:rFonts w:ascii="Times New Roman" w:hAnsi="Times New Roman" w:cs="Times New Roman"/>
          <w:color w:val="000000" w:themeColor="text1"/>
          <w:sz w:val="24"/>
          <w:szCs w:val="24"/>
        </w:rPr>
        <w:t>. Madrid</w:t>
      </w:r>
      <w:r w:rsidR="000E714F" w:rsidRPr="001C46B5">
        <w:rPr>
          <w:rFonts w:ascii="Times New Roman" w:hAnsi="Times New Roman" w:cs="Times New Roman"/>
          <w:color w:val="000000" w:themeColor="text1"/>
          <w:sz w:val="24"/>
          <w:szCs w:val="24"/>
        </w:rPr>
        <w:t>, España</w:t>
      </w:r>
      <w:r w:rsidRPr="001C46B5">
        <w:rPr>
          <w:rFonts w:ascii="Times New Roman" w:hAnsi="Times New Roman" w:cs="Times New Roman"/>
          <w:color w:val="000000" w:themeColor="text1"/>
          <w:sz w:val="24"/>
          <w:szCs w:val="24"/>
        </w:rPr>
        <w:t>: Centro de Estudios Financieros.</w:t>
      </w:r>
    </w:p>
    <w:p w14:paraId="5E46DA89" w14:textId="77777777" w:rsidR="005A4ED9" w:rsidRPr="001C46B5" w:rsidRDefault="005A4ED9" w:rsidP="008E33E0">
      <w:pPr>
        <w:spacing w:after="0" w:line="276" w:lineRule="auto"/>
        <w:ind w:left="709" w:hanging="709"/>
        <w:jc w:val="both"/>
        <w:rPr>
          <w:rFonts w:ascii="Times New Roman" w:hAnsi="Times New Roman" w:cs="Times New Roman"/>
          <w:color w:val="000000" w:themeColor="text1"/>
          <w:sz w:val="24"/>
          <w:szCs w:val="24"/>
        </w:rPr>
      </w:pPr>
    </w:p>
    <w:p w14:paraId="5F3AAEF5" w14:textId="068456F4" w:rsidR="005A4ED9" w:rsidRPr="001C46B5" w:rsidRDefault="001D0BF4"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Organización de Cooperación y Desarrollo Económico [</w:t>
      </w:r>
      <w:r w:rsidR="005A4ED9" w:rsidRPr="001C46B5">
        <w:rPr>
          <w:rFonts w:ascii="Times New Roman" w:hAnsi="Times New Roman" w:cs="Times New Roman"/>
          <w:iCs/>
          <w:color w:val="000000" w:themeColor="text1"/>
          <w:sz w:val="24"/>
          <w:szCs w:val="24"/>
        </w:rPr>
        <w:t>OCDE</w:t>
      </w:r>
      <w:r w:rsidRPr="001C46B5">
        <w:rPr>
          <w:rFonts w:ascii="Times New Roman" w:hAnsi="Times New Roman" w:cs="Times New Roman"/>
          <w:iCs/>
          <w:color w:val="000000" w:themeColor="text1"/>
          <w:sz w:val="24"/>
          <w:szCs w:val="24"/>
        </w:rPr>
        <w:t xml:space="preserve">]. (2013). </w:t>
      </w:r>
      <w:r w:rsidR="005A4ED9" w:rsidRPr="001C46B5">
        <w:rPr>
          <w:rFonts w:ascii="Times New Roman" w:hAnsi="Times New Roman" w:cs="Times New Roman"/>
          <w:i/>
          <w:iCs/>
          <w:color w:val="000000" w:themeColor="text1"/>
          <w:sz w:val="24"/>
          <w:szCs w:val="24"/>
        </w:rPr>
        <w:t>Temas y</w:t>
      </w:r>
      <w:r w:rsidRPr="001C46B5">
        <w:rPr>
          <w:rFonts w:ascii="Times New Roman" w:hAnsi="Times New Roman" w:cs="Times New Roman"/>
          <w:i/>
          <w:iCs/>
          <w:color w:val="000000" w:themeColor="text1"/>
          <w:sz w:val="24"/>
          <w:szCs w:val="24"/>
        </w:rPr>
        <w:t xml:space="preserve"> políticas clave</w:t>
      </w:r>
      <w:r w:rsidR="005A4ED9" w:rsidRPr="001C46B5">
        <w:rPr>
          <w:rFonts w:ascii="Times New Roman" w:hAnsi="Times New Roman" w:cs="Times New Roman"/>
          <w:i/>
          <w:iCs/>
          <w:color w:val="000000" w:themeColor="text1"/>
          <w:sz w:val="24"/>
          <w:szCs w:val="24"/>
        </w:rPr>
        <w:t xml:space="preserve"> de PyMES y </w:t>
      </w:r>
      <w:r w:rsidRPr="001C46B5">
        <w:rPr>
          <w:rFonts w:ascii="Times New Roman" w:hAnsi="Times New Roman" w:cs="Times New Roman"/>
          <w:i/>
          <w:iCs/>
          <w:color w:val="000000" w:themeColor="text1"/>
          <w:sz w:val="24"/>
          <w:szCs w:val="24"/>
        </w:rPr>
        <w:t>e</w:t>
      </w:r>
      <w:r w:rsidR="005A4ED9" w:rsidRPr="001C46B5">
        <w:rPr>
          <w:rFonts w:ascii="Times New Roman" w:hAnsi="Times New Roman" w:cs="Times New Roman"/>
          <w:i/>
          <w:iCs/>
          <w:color w:val="000000" w:themeColor="text1"/>
          <w:sz w:val="24"/>
          <w:szCs w:val="24"/>
        </w:rPr>
        <w:t>mprendedores en México</w:t>
      </w:r>
      <w:r w:rsidRPr="001C46B5">
        <w:rPr>
          <w:rFonts w:ascii="Times New Roman" w:hAnsi="Times New Roman" w:cs="Times New Roman"/>
          <w:iCs/>
          <w:color w:val="000000" w:themeColor="text1"/>
          <w:sz w:val="24"/>
          <w:szCs w:val="24"/>
        </w:rPr>
        <w:t>.</w:t>
      </w:r>
      <w:r w:rsidR="005A4ED9" w:rsidRPr="001C46B5">
        <w:rPr>
          <w:rFonts w:ascii="Times New Roman" w:hAnsi="Times New Roman" w:cs="Times New Roman"/>
          <w:iCs/>
          <w:color w:val="000000" w:themeColor="text1"/>
          <w:sz w:val="24"/>
          <w:szCs w:val="24"/>
        </w:rPr>
        <w:t xml:space="preserve"> </w:t>
      </w:r>
      <w:r w:rsidR="004224D3" w:rsidRPr="001C46B5">
        <w:rPr>
          <w:rFonts w:ascii="Times New Roman" w:hAnsi="Times New Roman" w:cs="Times New Roman"/>
          <w:iCs/>
          <w:color w:val="000000" w:themeColor="text1"/>
          <w:sz w:val="24"/>
          <w:szCs w:val="24"/>
        </w:rPr>
        <w:t xml:space="preserve">Ciudad de México, </w:t>
      </w:r>
      <w:r w:rsidR="005A4ED9" w:rsidRPr="001C46B5">
        <w:rPr>
          <w:rFonts w:ascii="Times New Roman" w:hAnsi="Times New Roman" w:cs="Times New Roman"/>
          <w:iCs/>
          <w:color w:val="000000" w:themeColor="text1"/>
          <w:sz w:val="24"/>
          <w:szCs w:val="24"/>
        </w:rPr>
        <w:t>México: OCDE</w:t>
      </w:r>
      <w:r w:rsidR="004224D3" w:rsidRPr="001C46B5">
        <w:rPr>
          <w:rFonts w:ascii="Times New Roman" w:hAnsi="Times New Roman" w:cs="Times New Roman"/>
          <w:iCs/>
          <w:color w:val="000000" w:themeColor="text1"/>
          <w:sz w:val="24"/>
          <w:szCs w:val="24"/>
        </w:rPr>
        <w:t>.</w:t>
      </w:r>
    </w:p>
    <w:p w14:paraId="6956CA23" w14:textId="77777777" w:rsidR="008C49A1" w:rsidRPr="001C46B5" w:rsidRDefault="008C49A1" w:rsidP="008E33E0">
      <w:pPr>
        <w:pStyle w:val="Default"/>
        <w:spacing w:line="276" w:lineRule="auto"/>
        <w:ind w:left="709" w:hanging="709"/>
        <w:jc w:val="both"/>
        <w:rPr>
          <w:color w:val="000000" w:themeColor="text1"/>
        </w:rPr>
      </w:pPr>
    </w:p>
    <w:p w14:paraId="41959873" w14:textId="1F222523" w:rsidR="008C49A1" w:rsidRPr="001C46B5" w:rsidRDefault="008C49A1" w:rsidP="008E33E0">
      <w:pPr>
        <w:pStyle w:val="Default"/>
        <w:spacing w:line="276" w:lineRule="auto"/>
        <w:ind w:left="709" w:hanging="709"/>
        <w:jc w:val="both"/>
        <w:rPr>
          <w:color w:val="000000" w:themeColor="text1"/>
        </w:rPr>
      </w:pPr>
      <w:r w:rsidRPr="001C46B5">
        <w:rPr>
          <w:color w:val="000000" w:themeColor="text1"/>
        </w:rPr>
        <w:t>Paños</w:t>
      </w:r>
      <w:r w:rsidR="004224D3" w:rsidRPr="001C46B5">
        <w:rPr>
          <w:color w:val="000000" w:themeColor="text1"/>
        </w:rPr>
        <w:t xml:space="preserve">, </w:t>
      </w:r>
      <w:r w:rsidRPr="001C46B5">
        <w:rPr>
          <w:color w:val="000000" w:themeColor="text1"/>
        </w:rPr>
        <w:t>A.</w:t>
      </w:r>
      <w:r w:rsidR="004224D3" w:rsidRPr="001C46B5">
        <w:rPr>
          <w:color w:val="000000" w:themeColor="text1"/>
        </w:rPr>
        <w:t xml:space="preserve"> (1999</w:t>
      </w:r>
      <w:r w:rsidR="004224D3" w:rsidRPr="001C46B5">
        <w:rPr>
          <w:i/>
          <w:color w:val="000000" w:themeColor="text1"/>
        </w:rPr>
        <w:t>).</w:t>
      </w:r>
      <w:r w:rsidRPr="001C46B5">
        <w:rPr>
          <w:i/>
          <w:color w:val="000000" w:themeColor="text1"/>
        </w:rPr>
        <w:t xml:space="preserve"> </w:t>
      </w:r>
      <w:r w:rsidRPr="001C46B5">
        <w:rPr>
          <w:color w:val="000000" w:themeColor="text1"/>
        </w:rPr>
        <w:t>Reflexiones sobre el papel de la información como recurso competitivo de la empresa.</w:t>
      </w:r>
      <w:r w:rsidR="004224D3" w:rsidRPr="001C46B5">
        <w:rPr>
          <w:color w:val="000000" w:themeColor="text1"/>
        </w:rPr>
        <w:t xml:space="preserve"> </w:t>
      </w:r>
      <w:r w:rsidR="004224D3" w:rsidRPr="001C46B5">
        <w:rPr>
          <w:i/>
          <w:color w:val="000000" w:themeColor="text1"/>
        </w:rPr>
        <w:t>Anales de documentación</w:t>
      </w:r>
      <w:r w:rsidR="004224D3" w:rsidRPr="001C46B5">
        <w:rPr>
          <w:color w:val="000000" w:themeColor="text1"/>
        </w:rPr>
        <w:t xml:space="preserve">, </w:t>
      </w:r>
      <w:r w:rsidR="004224D3" w:rsidRPr="001C46B5">
        <w:rPr>
          <w:i/>
          <w:color w:val="000000" w:themeColor="text1"/>
        </w:rPr>
        <w:t>2</w:t>
      </w:r>
      <w:r w:rsidR="004224D3" w:rsidRPr="001C46B5">
        <w:rPr>
          <w:color w:val="000000" w:themeColor="text1"/>
        </w:rPr>
        <w:t>(17), 21-38.</w:t>
      </w:r>
      <w:r w:rsidRPr="001C46B5">
        <w:rPr>
          <w:color w:val="000000" w:themeColor="text1"/>
        </w:rPr>
        <w:t xml:space="preserve"> Recuperado de: </w:t>
      </w:r>
      <w:hyperlink r:id="rId18" w:history="1">
        <w:r w:rsidRPr="001C46B5">
          <w:rPr>
            <w:rStyle w:val="Hipervnculo"/>
            <w:color w:val="000000" w:themeColor="text1"/>
            <w:u w:val="none"/>
          </w:rPr>
          <w:t>https://digitum.um.es/jspui/handle/10201/3652</w:t>
        </w:r>
      </w:hyperlink>
      <w:r w:rsidRPr="001C46B5">
        <w:rPr>
          <w:color w:val="000000" w:themeColor="text1"/>
        </w:rPr>
        <w:t xml:space="preserve"> </w:t>
      </w:r>
    </w:p>
    <w:p w14:paraId="230657A9" w14:textId="77777777" w:rsidR="008C49A1" w:rsidRPr="001C46B5" w:rsidRDefault="008C49A1" w:rsidP="00FC665D">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p>
    <w:p w14:paraId="455DA6BE" w14:textId="5D81B0EC" w:rsidR="008C49A1" w:rsidRPr="001C46B5" w:rsidRDefault="008C49A1" w:rsidP="00FC665D">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Porter, M (1987). </w:t>
      </w:r>
      <w:r w:rsidRPr="001C46B5">
        <w:rPr>
          <w:rFonts w:ascii="Times New Roman" w:hAnsi="Times New Roman" w:cs="Times New Roman"/>
          <w:i/>
          <w:color w:val="000000" w:themeColor="text1"/>
          <w:sz w:val="24"/>
          <w:szCs w:val="24"/>
        </w:rPr>
        <w:t>Ventaja Competitiva. Creación y Sostenimiento de un Desempeño Superior</w:t>
      </w:r>
      <w:r w:rsidRPr="001C46B5">
        <w:rPr>
          <w:rFonts w:ascii="Times New Roman" w:hAnsi="Times New Roman" w:cs="Times New Roman"/>
          <w:color w:val="000000" w:themeColor="text1"/>
          <w:sz w:val="24"/>
          <w:szCs w:val="24"/>
        </w:rPr>
        <w:t>.</w:t>
      </w:r>
      <w:r w:rsidR="006A7C3E" w:rsidRPr="001C46B5">
        <w:rPr>
          <w:rFonts w:ascii="Times New Roman" w:hAnsi="Times New Roman" w:cs="Times New Roman"/>
          <w:color w:val="000000" w:themeColor="text1"/>
          <w:sz w:val="24"/>
          <w:szCs w:val="24"/>
        </w:rPr>
        <w:t xml:space="preserve"> Distrito Federal, México</w:t>
      </w:r>
      <w:r w:rsidR="00096EFE"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CECSA.</w:t>
      </w:r>
      <w:r w:rsidR="006A7C3E" w:rsidRPr="001C46B5">
        <w:rPr>
          <w:rFonts w:ascii="Times New Roman" w:hAnsi="Times New Roman" w:cs="Times New Roman"/>
          <w:color w:val="000000" w:themeColor="text1"/>
          <w:sz w:val="24"/>
          <w:szCs w:val="24"/>
        </w:rPr>
        <w:t xml:space="preserve"> </w:t>
      </w:r>
    </w:p>
    <w:p w14:paraId="34D29147" w14:textId="77777777" w:rsidR="004200F2" w:rsidRPr="001C46B5" w:rsidRDefault="004200F2" w:rsidP="00FC665D">
      <w:pPr>
        <w:autoSpaceDE w:val="0"/>
        <w:autoSpaceDN w:val="0"/>
        <w:adjustRightInd w:val="0"/>
        <w:spacing w:after="0" w:line="276" w:lineRule="auto"/>
        <w:ind w:left="709" w:hanging="709"/>
        <w:jc w:val="both"/>
        <w:rPr>
          <w:rFonts w:ascii="Times New Roman" w:hAnsi="Times New Roman" w:cs="Times New Roman"/>
          <w:color w:val="000000" w:themeColor="text1"/>
          <w:sz w:val="24"/>
          <w:szCs w:val="24"/>
        </w:rPr>
      </w:pPr>
    </w:p>
    <w:p w14:paraId="0D1C2ADC" w14:textId="07DD3054" w:rsidR="004200F2" w:rsidRPr="001C46B5" w:rsidRDefault="004200F2" w:rsidP="004200F2">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 xml:space="preserve">Puente, A. (2017). Desarrollo de un modelo de negocios competitivo para la empresa Canterera. </w:t>
      </w:r>
      <w:r w:rsidRPr="001C46B5">
        <w:rPr>
          <w:rFonts w:ascii="Times New Roman" w:hAnsi="Times New Roman" w:cs="Times New Roman"/>
          <w:i/>
          <w:color w:val="000000" w:themeColor="text1"/>
          <w:sz w:val="24"/>
          <w:szCs w:val="24"/>
        </w:rPr>
        <w:t>Revista Electrónica sobre Cuerpos Académicos y Grupos de Investigación</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color w:val="000000" w:themeColor="text1"/>
          <w:sz w:val="24"/>
          <w:szCs w:val="24"/>
        </w:rPr>
        <w:t>4</w:t>
      </w:r>
      <w:r w:rsidRPr="001C46B5">
        <w:rPr>
          <w:rFonts w:ascii="Times New Roman" w:hAnsi="Times New Roman" w:cs="Times New Roman"/>
          <w:color w:val="000000" w:themeColor="text1"/>
          <w:sz w:val="24"/>
          <w:szCs w:val="24"/>
        </w:rPr>
        <w:t>(8). 1-13</w:t>
      </w:r>
      <w:r w:rsidR="00DE43F2" w:rsidRPr="001C46B5">
        <w:rPr>
          <w:rFonts w:ascii="Times New Roman" w:hAnsi="Times New Roman" w:cs="Times New Roman"/>
          <w:color w:val="000000" w:themeColor="text1"/>
          <w:sz w:val="24"/>
          <w:szCs w:val="24"/>
        </w:rPr>
        <w:t>. Recuperado de</w:t>
      </w:r>
      <w:r w:rsidR="00630AEF" w:rsidRPr="001C46B5">
        <w:rPr>
          <w:rFonts w:ascii="Times New Roman" w:hAnsi="Times New Roman" w:cs="Times New Roman"/>
          <w:color w:val="000000" w:themeColor="text1"/>
          <w:sz w:val="24"/>
          <w:szCs w:val="24"/>
        </w:rPr>
        <w:t xml:space="preserve">:  </w:t>
      </w:r>
      <w:hyperlink r:id="rId19" w:history="1">
        <w:r w:rsidR="00C76DE8" w:rsidRPr="001C46B5">
          <w:rPr>
            <w:rStyle w:val="Hipervnculo"/>
            <w:rFonts w:ascii="Times New Roman" w:hAnsi="Times New Roman" w:cs="Times New Roman"/>
            <w:color w:val="000000" w:themeColor="text1"/>
            <w:sz w:val="24"/>
            <w:szCs w:val="24"/>
            <w:u w:val="none"/>
          </w:rPr>
          <w:t>http://www.cagi.org.mx/index.php/CAGI/article/view/156/297</w:t>
        </w:r>
      </w:hyperlink>
      <w:r w:rsidR="00C76DE8" w:rsidRPr="001C46B5">
        <w:rPr>
          <w:rFonts w:ascii="Times New Roman" w:hAnsi="Times New Roman" w:cs="Times New Roman"/>
          <w:color w:val="000000" w:themeColor="text1"/>
          <w:sz w:val="24"/>
          <w:szCs w:val="24"/>
        </w:rPr>
        <w:t xml:space="preserve"> </w:t>
      </w:r>
      <w:r w:rsidR="00630AEF" w:rsidRPr="001C46B5">
        <w:rPr>
          <w:rFonts w:ascii="Times New Roman" w:hAnsi="Times New Roman" w:cs="Times New Roman"/>
          <w:color w:val="000000" w:themeColor="text1"/>
          <w:sz w:val="24"/>
          <w:szCs w:val="24"/>
        </w:rPr>
        <w:t xml:space="preserve"> </w:t>
      </w:r>
    </w:p>
    <w:p w14:paraId="0CA4FA24"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301CDDBE" w14:textId="3A5F544B"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t>Riascos, S. C.</w:t>
      </w:r>
      <w:r w:rsidR="00DE43F2" w:rsidRPr="001C46B5">
        <w:rPr>
          <w:rFonts w:ascii="Times New Roman" w:hAnsi="Times New Roman" w:cs="Times New Roman"/>
          <w:color w:val="000000" w:themeColor="text1"/>
          <w:sz w:val="24"/>
          <w:szCs w:val="24"/>
        </w:rPr>
        <w:t xml:space="preserve"> y</w:t>
      </w:r>
      <w:r w:rsidRPr="001C46B5">
        <w:rPr>
          <w:rFonts w:ascii="Times New Roman" w:hAnsi="Times New Roman" w:cs="Times New Roman"/>
          <w:color w:val="000000" w:themeColor="text1"/>
          <w:sz w:val="24"/>
          <w:szCs w:val="24"/>
        </w:rPr>
        <w:t xml:space="preserve"> Aguilera, A. (2011). Herramientas TIC como apoyo a la gestión del talento humano. </w:t>
      </w:r>
      <w:r w:rsidRPr="001C46B5">
        <w:rPr>
          <w:rFonts w:ascii="Times New Roman" w:hAnsi="Times New Roman" w:cs="Times New Roman"/>
          <w:i/>
          <w:color w:val="000000" w:themeColor="text1"/>
          <w:sz w:val="24"/>
          <w:szCs w:val="24"/>
        </w:rPr>
        <w:t>Cuadernos de Administración</w:t>
      </w:r>
      <w:r w:rsidRPr="001C46B5">
        <w:rPr>
          <w:rFonts w:ascii="Times New Roman" w:hAnsi="Times New Roman" w:cs="Times New Roman"/>
          <w:color w:val="000000" w:themeColor="text1"/>
          <w:sz w:val="24"/>
          <w:szCs w:val="24"/>
        </w:rPr>
        <w:t xml:space="preserve">, </w:t>
      </w:r>
      <w:r w:rsidRPr="001C46B5">
        <w:rPr>
          <w:rFonts w:ascii="Times New Roman" w:hAnsi="Times New Roman" w:cs="Times New Roman"/>
          <w:i/>
          <w:color w:val="000000" w:themeColor="text1"/>
          <w:sz w:val="24"/>
          <w:szCs w:val="24"/>
        </w:rPr>
        <w:t>27</w:t>
      </w:r>
      <w:r w:rsidRPr="001C46B5">
        <w:rPr>
          <w:rFonts w:ascii="Times New Roman" w:hAnsi="Times New Roman" w:cs="Times New Roman"/>
          <w:color w:val="000000" w:themeColor="text1"/>
          <w:sz w:val="24"/>
          <w:szCs w:val="24"/>
        </w:rPr>
        <w:t>(46), 141-154.</w:t>
      </w:r>
    </w:p>
    <w:p w14:paraId="5E73915F" w14:textId="77777777" w:rsidR="008C49A1" w:rsidRPr="001C46B5" w:rsidRDefault="008C49A1" w:rsidP="008E33E0">
      <w:pPr>
        <w:spacing w:after="0" w:line="276" w:lineRule="auto"/>
        <w:ind w:left="709" w:hanging="709"/>
        <w:jc w:val="both"/>
        <w:rPr>
          <w:rFonts w:ascii="Times New Roman" w:hAnsi="Times New Roman" w:cs="Times New Roman"/>
          <w:color w:val="000000" w:themeColor="text1"/>
          <w:sz w:val="24"/>
          <w:szCs w:val="24"/>
        </w:rPr>
      </w:pPr>
    </w:p>
    <w:p w14:paraId="129CD111" w14:textId="0E86B104" w:rsidR="008C49A1" w:rsidRDefault="008C49A1" w:rsidP="002F19D1">
      <w:pPr>
        <w:spacing w:after="0" w:line="276" w:lineRule="auto"/>
        <w:ind w:left="709" w:hanging="709"/>
        <w:jc w:val="both"/>
        <w:rPr>
          <w:rFonts w:ascii="Times New Roman" w:hAnsi="Times New Roman" w:cs="Times New Roman"/>
          <w:color w:val="000000" w:themeColor="text1"/>
          <w:sz w:val="24"/>
          <w:szCs w:val="24"/>
        </w:rPr>
      </w:pPr>
      <w:r w:rsidRPr="001C46B5">
        <w:rPr>
          <w:rFonts w:ascii="Times New Roman" w:hAnsi="Times New Roman" w:cs="Times New Roman"/>
          <w:color w:val="000000" w:themeColor="text1"/>
          <w:sz w:val="24"/>
          <w:szCs w:val="24"/>
        </w:rPr>
        <w:lastRenderedPageBreak/>
        <w:t>Rodríguez, C</w:t>
      </w:r>
      <w:r w:rsidR="007E6426"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Theran</w:t>
      </w:r>
      <w:r w:rsidR="007E6426"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w:t>
      </w:r>
      <w:r w:rsidR="00DE43F2" w:rsidRPr="001C46B5">
        <w:rPr>
          <w:rFonts w:ascii="Times New Roman" w:hAnsi="Times New Roman" w:cs="Times New Roman"/>
          <w:color w:val="000000" w:themeColor="text1"/>
          <w:sz w:val="24"/>
          <w:szCs w:val="24"/>
        </w:rPr>
        <w:t xml:space="preserve">A. y </w:t>
      </w:r>
      <w:r w:rsidRPr="001C46B5">
        <w:rPr>
          <w:rFonts w:ascii="Times New Roman" w:hAnsi="Times New Roman" w:cs="Times New Roman"/>
          <w:color w:val="000000" w:themeColor="text1"/>
          <w:sz w:val="24"/>
          <w:szCs w:val="24"/>
        </w:rPr>
        <w:t xml:space="preserve">Bucci, </w:t>
      </w:r>
      <w:r w:rsidR="00DE43F2" w:rsidRPr="001C46B5">
        <w:rPr>
          <w:rFonts w:ascii="Times New Roman" w:hAnsi="Times New Roman" w:cs="Times New Roman"/>
          <w:color w:val="000000" w:themeColor="text1"/>
          <w:sz w:val="24"/>
          <w:szCs w:val="24"/>
        </w:rPr>
        <w:t xml:space="preserve">N. </w:t>
      </w:r>
      <w:r w:rsidRPr="001C46B5">
        <w:rPr>
          <w:rFonts w:ascii="Times New Roman" w:hAnsi="Times New Roman" w:cs="Times New Roman"/>
          <w:color w:val="000000" w:themeColor="text1"/>
          <w:sz w:val="24"/>
          <w:szCs w:val="24"/>
        </w:rPr>
        <w:t>(2011). La innovación abierta como elemento de análisis en las pequeñas y medianas industrias: Caso Sector Metalmecánico</w:t>
      </w:r>
      <w:r w:rsidRPr="002F19D1">
        <w:rPr>
          <w:rFonts w:ascii="Times New Roman" w:hAnsi="Times New Roman" w:cs="Times New Roman"/>
          <w:color w:val="000000" w:themeColor="text1"/>
          <w:sz w:val="24"/>
          <w:szCs w:val="24"/>
        </w:rPr>
        <w:t>. Revista de Administración e Innovación</w:t>
      </w:r>
      <w:r w:rsidR="00DE43F2" w:rsidRPr="001C46B5">
        <w:rPr>
          <w:rFonts w:ascii="Times New Roman" w:hAnsi="Times New Roman" w:cs="Times New Roman"/>
          <w:color w:val="000000" w:themeColor="text1"/>
          <w:sz w:val="24"/>
          <w:szCs w:val="24"/>
        </w:rPr>
        <w:t>,</w:t>
      </w:r>
      <w:r w:rsidRPr="001C46B5">
        <w:rPr>
          <w:rFonts w:ascii="Times New Roman" w:hAnsi="Times New Roman" w:cs="Times New Roman"/>
          <w:color w:val="000000" w:themeColor="text1"/>
          <w:sz w:val="24"/>
          <w:szCs w:val="24"/>
        </w:rPr>
        <w:t xml:space="preserve"> </w:t>
      </w:r>
      <w:r w:rsidRPr="002F19D1">
        <w:rPr>
          <w:rFonts w:ascii="Times New Roman" w:hAnsi="Times New Roman" w:cs="Times New Roman"/>
          <w:color w:val="000000" w:themeColor="text1"/>
          <w:sz w:val="24"/>
          <w:szCs w:val="24"/>
        </w:rPr>
        <w:t>8</w:t>
      </w:r>
      <w:r w:rsidRPr="001C46B5">
        <w:rPr>
          <w:rFonts w:ascii="Times New Roman" w:hAnsi="Times New Roman" w:cs="Times New Roman"/>
          <w:color w:val="000000" w:themeColor="text1"/>
          <w:sz w:val="24"/>
          <w:szCs w:val="24"/>
        </w:rPr>
        <w:t xml:space="preserve">(2). </w:t>
      </w:r>
      <w:r w:rsidR="007E6426" w:rsidRPr="001C46B5">
        <w:rPr>
          <w:rFonts w:ascii="Times New Roman" w:hAnsi="Times New Roman" w:cs="Times New Roman"/>
          <w:color w:val="000000" w:themeColor="text1"/>
          <w:sz w:val="24"/>
          <w:szCs w:val="24"/>
        </w:rPr>
        <w:t xml:space="preserve">5-28. </w:t>
      </w:r>
    </w:p>
    <w:p w14:paraId="30388150" w14:textId="77777777" w:rsidR="002F19D1" w:rsidRPr="001C46B5" w:rsidRDefault="002F19D1" w:rsidP="002F19D1">
      <w:pPr>
        <w:spacing w:after="0" w:line="276" w:lineRule="auto"/>
        <w:ind w:left="709" w:hanging="709"/>
        <w:jc w:val="both"/>
        <w:rPr>
          <w:rFonts w:ascii="Times New Roman" w:hAnsi="Times New Roman" w:cs="Times New Roman"/>
          <w:color w:val="000000" w:themeColor="text1"/>
          <w:sz w:val="24"/>
          <w:szCs w:val="24"/>
        </w:rPr>
      </w:pPr>
    </w:p>
    <w:p w14:paraId="004D14F2" w14:textId="77777777" w:rsidR="00EA2DE4" w:rsidRPr="002F19D1" w:rsidRDefault="008C49A1" w:rsidP="002F19D1">
      <w:pPr>
        <w:spacing w:after="0" w:line="276" w:lineRule="auto"/>
        <w:ind w:left="709" w:hanging="709"/>
        <w:jc w:val="both"/>
        <w:rPr>
          <w:rFonts w:ascii="Times New Roman" w:hAnsi="Times New Roman" w:cs="Times New Roman"/>
          <w:color w:val="000000" w:themeColor="text1"/>
          <w:sz w:val="24"/>
          <w:szCs w:val="24"/>
        </w:rPr>
      </w:pPr>
      <w:r w:rsidRPr="002F19D1">
        <w:rPr>
          <w:rFonts w:ascii="Times New Roman" w:hAnsi="Times New Roman" w:cs="Times New Roman"/>
          <w:color w:val="000000" w:themeColor="text1"/>
          <w:sz w:val="24"/>
          <w:szCs w:val="24"/>
        </w:rPr>
        <w:t>Sales, R</w:t>
      </w:r>
      <w:r w:rsidR="00126E3A" w:rsidRPr="002F19D1">
        <w:rPr>
          <w:rFonts w:ascii="Times New Roman" w:hAnsi="Times New Roman" w:cs="Times New Roman"/>
          <w:color w:val="000000" w:themeColor="text1"/>
          <w:sz w:val="24"/>
          <w:szCs w:val="24"/>
        </w:rPr>
        <w:t>.</w:t>
      </w:r>
      <w:r w:rsidRPr="002F19D1">
        <w:rPr>
          <w:rFonts w:ascii="Times New Roman" w:hAnsi="Times New Roman" w:cs="Times New Roman"/>
          <w:color w:val="000000" w:themeColor="text1"/>
          <w:sz w:val="24"/>
          <w:szCs w:val="24"/>
        </w:rPr>
        <w:t xml:space="preserve"> </w:t>
      </w:r>
      <w:r w:rsidR="00A21D93" w:rsidRPr="002F19D1">
        <w:rPr>
          <w:rFonts w:ascii="Times New Roman" w:hAnsi="Times New Roman" w:cs="Times New Roman"/>
          <w:color w:val="000000" w:themeColor="text1"/>
          <w:sz w:val="24"/>
          <w:szCs w:val="24"/>
        </w:rPr>
        <w:t>y</w:t>
      </w:r>
      <w:r w:rsidRPr="002F19D1">
        <w:rPr>
          <w:rFonts w:ascii="Times New Roman" w:hAnsi="Times New Roman" w:cs="Times New Roman"/>
          <w:color w:val="000000" w:themeColor="text1"/>
          <w:sz w:val="24"/>
          <w:szCs w:val="24"/>
        </w:rPr>
        <w:t xml:space="preserve"> García, </w:t>
      </w:r>
      <w:r w:rsidR="00126E3A" w:rsidRPr="002F19D1">
        <w:rPr>
          <w:rFonts w:ascii="Times New Roman" w:hAnsi="Times New Roman" w:cs="Times New Roman"/>
          <w:color w:val="000000" w:themeColor="text1"/>
          <w:sz w:val="24"/>
          <w:szCs w:val="24"/>
        </w:rPr>
        <w:t xml:space="preserve">C. </w:t>
      </w:r>
      <w:r w:rsidRPr="002F19D1">
        <w:rPr>
          <w:rFonts w:ascii="Times New Roman" w:hAnsi="Times New Roman" w:cs="Times New Roman"/>
          <w:color w:val="000000" w:themeColor="text1"/>
          <w:sz w:val="24"/>
          <w:szCs w:val="24"/>
        </w:rPr>
        <w:t>(2008). Innovando la innovación. Boletín Económico de ICE</w:t>
      </w:r>
      <w:r w:rsidR="00126E3A" w:rsidRPr="002F19D1">
        <w:rPr>
          <w:rFonts w:ascii="Times New Roman" w:hAnsi="Times New Roman" w:cs="Times New Roman"/>
          <w:color w:val="000000" w:themeColor="text1"/>
          <w:sz w:val="24"/>
          <w:szCs w:val="24"/>
        </w:rPr>
        <w:t>, (</w:t>
      </w:r>
      <w:r w:rsidRPr="002F19D1">
        <w:rPr>
          <w:rFonts w:ascii="Times New Roman" w:hAnsi="Times New Roman" w:cs="Times New Roman"/>
          <w:color w:val="000000" w:themeColor="text1"/>
          <w:sz w:val="24"/>
          <w:szCs w:val="24"/>
        </w:rPr>
        <w:t>2942</w:t>
      </w:r>
      <w:r w:rsidR="00126E3A" w:rsidRPr="002F19D1">
        <w:rPr>
          <w:rFonts w:ascii="Times New Roman" w:hAnsi="Times New Roman" w:cs="Times New Roman"/>
          <w:color w:val="000000" w:themeColor="text1"/>
          <w:sz w:val="24"/>
          <w:szCs w:val="24"/>
        </w:rPr>
        <w:t>)</w:t>
      </w:r>
      <w:r w:rsidR="00A21D93" w:rsidRPr="002F19D1">
        <w:rPr>
          <w:rFonts w:ascii="Times New Roman" w:hAnsi="Times New Roman" w:cs="Times New Roman"/>
          <w:color w:val="000000" w:themeColor="text1"/>
          <w:sz w:val="24"/>
          <w:szCs w:val="24"/>
        </w:rPr>
        <w:t>.</w:t>
      </w:r>
      <w:r w:rsidR="00EA2DE4" w:rsidRPr="002F19D1">
        <w:rPr>
          <w:rFonts w:ascii="Times New Roman" w:hAnsi="Times New Roman" w:cs="Times New Roman"/>
          <w:color w:val="000000" w:themeColor="text1"/>
          <w:sz w:val="24"/>
          <w:szCs w:val="24"/>
        </w:rPr>
        <w:t xml:space="preserve"> 27-37. Recuperado de: </w:t>
      </w:r>
      <w:hyperlink r:id="rId20" w:history="1">
        <w:r w:rsidR="00EA2DE4" w:rsidRPr="002F19D1">
          <w:rPr>
            <w:rFonts w:ascii="Times New Roman" w:hAnsi="Times New Roman" w:cs="Times New Roman"/>
            <w:color w:val="000000" w:themeColor="text1"/>
            <w:sz w:val="24"/>
            <w:szCs w:val="24"/>
          </w:rPr>
          <w:t>file:///C:/Users/tere.sabido/Desktop/PDF.%20jueves%2018-ene-2018/1/Innovando_la_innovacion.pdf</w:t>
        </w:r>
      </w:hyperlink>
    </w:p>
    <w:p w14:paraId="2A22F5B4" w14:textId="77777777" w:rsidR="008C49A1" w:rsidRPr="002F19D1" w:rsidRDefault="008C49A1" w:rsidP="002F19D1">
      <w:pPr>
        <w:spacing w:after="0" w:line="276" w:lineRule="auto"/>
        <w:ind w:left="709" w:hanging="709"/>
        <w:jc w:val="both"/>
        <w:rPr>
          <w:rFonts w:ascii="Times New Roman" w:hAnsi="Times New Roman" w:cs="Times New Roman"/>
          <w:color w:val="000000" w:themeColor="text1"/>
          <w:sz w:val="24"/>
          <w:szCs w:val="24"/>
        </w:rPr>
      </w:pPr>
    </w:p>
    <w:p w14:paraId="1A38BB35" w14:textId="7B462758" w:rsidR="008C49A1" w:rsidRPr="002F19D1" w:rsidRDefault="008C49A1" w:rsidP="008E33E0">
      <w:pPr>
        <w:spacing w:after="0" w:line="276" w:lineRule="auto"/>
        <w:ind w:left="709" w:hanging="709"/>
        <w:jc w:val="both"/>
      </w:pPr>
      <w:r w:rsidRPr="002F19D1">
        <w:rPr>
          <w:rFonts w:ascii="Times New Roman" w:hAnsi="Times New Roman" w:cs="Times New Roman"/>
          <w:color w:val="000000" w:themeColor="text1"/>
          <w:sz w:val="24"/>
          <w:szCs w:val="24"/>
        </w:rPr>
        <w:t>Slusarczyk, M</w:t>
      </w:r>
      <w:r w:rsidR="00126E3A" w:rsidRPr="002F19D1">
        <w:rPr>
          <w:rFonts w:ascii="Times New Roman" w:hAnsi="Times New Roman" w:cs="Times New Roman"/>
          <w:color w:val="000000" w:themeColor="text1"/>
          <w:sz w:val="24"/>
          <w:szCs w:val="24"/>
        </w:rPr>
        <w:t>. y</w:t>
      </w:r>
      <w:r w:rsidRPr="002F19D1">
        <w:rPr>
          <w:rFonts w:ascii="Times New Roman" w:hAnsi="Times New Roman" w:cs="Times New Roman"/>
          <w:color w:val="000000" w:themeColor="text1"/>
          <w:sz w:val="24"/>
          <w:szCs w:val="24"/>
        </w:rPr>
        <w:t xml:space="preserve"> Pozo, J. M. (2015). Análisis de estrategias y modelos de aplicación de las TIC en las empresas. Revista Científica Ecociencia, 2(6).</w:t>
      </w:r>
      <w:r w:rsidR="00EA2DE4" w:rsidRPr="002F19D1">
        <w:rPr>
          <w:rFonts w:ascii="Times New Roman" w:hAnsi="Times New Roman" w:cs="Times New Roman"/>
          <w:color w:val="000000" w:themeColor="text1"/>
          <w:sz w:val="24"/>
          <w:szCs w:val="24"/>
        </w:rPr>
        <w:t xml:space="preserve"> 1-21. Recuperado de: </w:t>
      </w:r>
      <w:hyperlink r:id="rId21" w:history="1">
        <w:r w:rsidR="00EA2DE4" w:rsidRPr="002F19D1">
          <w:t>http://ecociencia.ecotec.edu.ec/upload/php/files/numero1/num6_5.pdf</w:t>
        </w:r>
      </w:hyperlink>
    </w:p>
    <w:p w14:paraId="4D6060A4" w14:textId="05684F38"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0DB3D071" w14:textId="46504243"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100ADB8F" w14:textId="0B95C0EA"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0B167AD2" w14:textId="78728B66"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5D5AC256" w14:textId="7DDE47DD"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5377D555" w14:textId="373FF505"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5D6D19BE" w14:textId="77777777" w:rsidR="00F240C2" w:rsidRDefault="00F240C2" w:rsidP="008E33E0">
      <w:pPr>
        <w:spacing w:after="0" w:line="276" w:lineRule="auto"/>
        <w:ind w:left="709" w:hanging="709"/>
        <w:jc w:val="both"/>
        <w:rPr>
          <w:rFonts w:ascii="Times New Roman" w:hAnsi="Times New Roman" w:cs="Times New Roman"/>
          <w:color w:val="000000" w:themeColor="text1"/>
          <w:sz w:val="24"/>
          <w:szCs w:val="24"/>
        </w:rPr>
      </w:pPr>
    </w:p>
    <w:p w14:paraId="2BA7A42C" w14:textId="59520047"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39E18AE5" w14:textId="1C9A4AA3"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662E01B7" w14:textId="0E04B3A8"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656CF644" w14:textId="20307E6C"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7F6EC867" w14:textId="580B0915"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3A685999" w14:textId="50421CCC"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21EF9471" w14:textId="77777777" w:rsidR="002F19D1" w:rsidRDefault="002F19D1" w:rsidP="008E33E0">
      <w:pPr>
        <w:spacing w:after="0" w:line="276" w:lineRule="auto"/>
        <w:ind w:left="709" w:hanging="709"/>
        <w:jc w:val="both"/>
        <w:rPr>
          <w:rFonts w:ascii="Times New Roman" w:hAnsi="Times New Roman" w:cs="Times New Roman"/>
          <w:color w:val="000000" w:themeColor="text1"/>
          <w:sz w:val="24"/>
          <w:szCs w:val="24"/>
        </w:rPr>
      </w:pPr>
    </w:p>
    <w:p w14:paraId="7F1E6912" w14:textId="77777777" w:rsidR="002F19D1" w:rsidRDefault="002F19D1" w:rsidP="008E33E0">
      <w:pPr>
        <w:spacing w:after="0" w:line="276" w:lineRule="auto"/>
        <w:ind w:left="709" w:hanging="709"/>
        <w:jc w:val="both"/>
        <w:rPr>
          <w:rFonts w:ascii="Times New Roman" w:hAnsi="Times New Roman" w:cs="Times New Roman"/>
          <w:color w:val="000000" w:themeColor="text1"/>
          <w:sz w:val="24"/>
          <w:szCs w:val="24"/>
        </w:rPr>
      </w:pPr>
    </w:p>
    <w:p w14:paraId="4CB1D651" w14:textId="77777777" w:rsidR="002F19D1" w:rsidRDefault="002F19D1" w:rsidP="008E33E0">
      <w:pPr>
        <w:spacing w:after="0" w:line="276" w:lineRule="auto"/>
        <w:ind w:left="709" w:hanging="709"/>
        <w:jc w:val="both"/>
        <w:rPr>
          <w:rFonts w:ascii="Times New Roman" w:hAnsi="Times New Roman" w:cs="Times New Roman"/>
          <w:color w:val="000000" w:themeColor="text1"/>
          <w:sz w:val="24"/>
          <w:szCs w:val="24"/>
        </w:rPr>
      </w:pPr>
    </w:p>
    <w:p w14:paraId="13578C43" w14:textId="20ACAB20"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1B2DBABA" w14:textId="44612BB7"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5ED6E385" w14:textId="74E34F90"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4F7036E1" w14:textId="1EF6416A"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683833A8" w14:textId="4F229E0E"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7E1659BF" w14:textId="3A7DEC59"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0BE0E4D5" w14:textId="4DB77254"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11A9EE24" w14:textId="3F218497"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03E86076" w14:textId="04C94CE9"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39984968" w14:textId="2244EE8E"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498073E9" w14:textId="5FEB7F91"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6889DA48" w14:textId="0B87D89F" w:rsid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C46B5" w:rsidRPr="00C5610E" w14:paraId="380629F9" w14:textId="77777777" w:rsidTr="00066D45">
        <w:tc>
          <w:tcPr>
            <w:tcW w:w="3045" w:type="dxa"/>
            <w:shd w:val="clear" w:color="auto" w:fill="auto"/>
            <w:tcMar>
              <w:top w:w="100" w:type="dxa"/>
              <w:left w:w="100" w:type="dxa"/>
              <w:bottom w:w="100" w:type="dxa"/>
              <w:right w:w="100" w:type="dxa"/>
            </w:tcMar>
          </w:tcPr>
          <w:p w14:paraId="34DE6073" w14:textId="77777777" w:rsidR="001C46B5" w:rsidRPr="0048642A" w:rsidRDefault="001C46B5" w:rsidP="00066D45">
            <w:pPr>
              <w:pStyle w:val="Ttulo3"/>
              <w:widowControl w:val="0"/>
              <w:spacing w:before="0"/>
              <w:rPr>
                <w:sz w:val="20"/>
                <w:szCs w:val="20"/>
              </w:rPr>
            </w:pPr>
            <w:bookmarkStart w:id="1" w:name="_bkwyjpjjzcq0" w:colFirst="0" w:colLast="0"/>
            <w:bookmarkEnd w:id="1"/>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5226DD57" w14:textId="47242EB7" w:rsidR="001C46B5" w:rsidRPr="0048642A" w:rsidRDefault="001C46B5" w:rsidP="00066D45">
            <w:pPr>
              <w:pStyle w:val="Ttulo3"/>
              <w:widowControl w:val="0"/>
              <w:spacing w:before="0"/>
              <w:rPr>
                <w:sz w:val="20"/>
                <w:szCs w:val="20"/>
              </w:rPr>
            </w:pPr>
            <w:bookmarkStart w:id="2" w:name="_btsjgdfgjwkr" w:colFirst="0" w:colLast="0"/>
            <w:bookmarkEnd w:id="2"/>
            <w:r>
              <w:rPr>
                <w:sz w:val="20"/>
                <w:szCs w:val="20"/>
              </w:rPr>
              <w:t>Autor (es)</w:t>
            </w:r>
          </w:p>
        </w:tc>
      </w:tr>
      <w:tr w:rsidR="001C46B5" w:rsidRPr="00C5610E" w14:paraId="4E24D323" w14:textId="77777777" w:rsidTr="00066D45">
        <w:tc>
          <w:tcPr>
            <w:tcW w:w="3045" w:type="dxa"/>
            <w:shd w:val="clear" w:color="auto" w:fill="auto"/>
            <w:tcMar>
              <w:top w:w="100" w:type="dxa"/>
              <w:left w:w="100" w:type="dxa"/>
              <w:bottom w:w="100" w:type="dxa"/>
              <w:right w:w="100" w:type="dxa"/>
            </w:tcMar>
          </w:tcPr>
          <w:p w14:paraId="5F85075A" w14:textId="77777777" w:rsidR="001C46B5" w:rsidRPr="0048642A" w:rsidRDefault="001C46B5" w:rsidP="00066D4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D77F5FE"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3A173A5B" w14:textId="77777777" w:rsidTr="00066D45">
        <w:tc>
          <w:tcPr>
            <w:tcW w:w="3045" w:type="dxa"/>
            <w:shd w:val="clear" w:color="auto" w:fill="auto"/>
            <w:tcMar>
              <w:top w:w="100" w:type="dxa"/>
              <w:left w:w="100" w:type="dxa"/>
              <w:bottom w:w="100" w:type="dxa"/>
              <w:right w:w="100" w:type="dxa"/>
            </w:tcMar>
          </w:tcPr>
          <w:p w14:paraId="75C4B297" w14:textId="77777777" w:rsidR="001C46B5" w:rsidRPr="0048642A" w:rsidRDefault="001C46B5" w:rsidP="00066D4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60432A2"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37E2ACDB" w14:textId="77777777" w:rsidTr="00066D45">
        <w:tc>
          <w:tcPr>
            <w:tcW w:w="3045" w:type="dxa"/>
            <w:shd w:val="clear" w:color="auto" w:fill="auto"/>
            <w:tcMar>
              <w:top w:w="100" w:type="dxa"/>
              <w:left w:w="100" w:type="dxa"/>
              <w:bottom w:w="100" w:type="dxa"/>
              <w:right w:w="100" w:type="dxa"/>
            </w:tcMar>
          </w:tcPr>
          <w:p w14:paraId="2826962B" w14:textId="77777777" w:rsidR="001C46B5" w:rsidRPr="0048642A" w:rsidRDefault="001C46B5" w:rsidP="00066D4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B5BB2AE" w14:textId="77777777" w:rsidR="001C46B5" w:rsidRPr="001C46B5" w:rsidRDefault="001C46B5" w:rsidP="00066D45">
            <w:pPr>
              <w:widowControl w:val="0"/>
              <w:spacing w:line="240" w:lineRule="auto"/>
              <w:rPr>
                <w:b/>
                <w:sz w:val="18"/>
                <w:szCs w:val="18"/>
              </w:rPr>
            </w:pPr>
            <w:r w:rsidRPr="001C46B5">
              <w:rPr>
                <w:b/>
                <w:sz w:val="18"/>
                <w:szCs w:val="18"/>
              </w:rPr>
              <w:t>No aplica</w:t>
            </w:r>
          </w:p>
        </w:tc>
      </w:tr>
      <w:tr w:rsidR="001C46B5" w:rsidRPr="00C5610E" w14:paraId="2B9F55A4" w14:textId="77777777" w:rsidTr="00066D45">
        <w:tc>
          <w:tcPr>
            <w:tcW w:w="3045" w:type="dxa"/>
            <w:shd w:val="clear" w:color="auto" w:fill="auto"/>
            <w:tcMar>
              <w:top w:w="100" w:type="dxa"/>
              <w:left w:w="100" w:type="dxa"/>
              <w:bottom w:w="100" w:type="dxa"/>
              <w:right w:w="100" w:type="dxa"/>
            </w:tcMar>
          </w:tcPr>
          <w:p w14:paraId="0E0E19EA" w14:textId="77777777" w:rsidR="001C46B5" w:rsidRPr="0048642A" w:rsidRDefault="001C46B5" w:rsidP="00066D4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E04DD01" w14:textId="77777777" w:rsidR="001C46B5" w:rsidRPr="001C46B5" w:rsidRDefault="001C46B5" w:rsidP="00066D45">
            <w:pPr>
              <w:widowControl w:val="0"/>
              <w:spacing w:line="240" w:lineRule="auto"/>
              <w:rPr>
                <w:b/>
                <w:sz w:val="18"/>
                <w:szCs w:val="18"/>
              </w:rPr>
            </w:pPr>
            <w:r w:rsidRPr="001C46B5">
              <w:rPr>
                <w:b/>
                <w:sz w:val="18"/>
                <w:szCs w:val="18"/>
              </w:rPr>
              <w:t>No aplica</w:t>
            </w:r>
          </w:p>
        </w:tc>
      </w:tr>
      <w:tr w:rsidR="001C46B5" w:rsidRPr="00C5610E" w14:paraId="0AD24B47" w14:textId="77777777" w:rsidTr="00066D45">
        <w:tc>
          <w:tcPr>
            <w:tcW w:w="3045" w:type="dxa"/>
            <w:shd w:val="clear" w:color="auto" w:fill="auto"/>
            <w:tcMar>
              <w:top w:w="100" w:type="dxa"/>
              <w:left w:w="100" w:type="dxa"/>
              <w:bottom w:w="100" w:type="dxa"/>
              <w:right w:w="100" w:type="dxa"/>
            </w:tcMar>
          </w:tcPr>
          <w:p w14:paraId="1AA54C19" w14:textId="77777777" w:rsidR="001C46B5" w:rsidRPr="0048642A" w:rsidRDefault="001C46B5" w:rsidP="00066D4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265148D"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215407F7" w14:textId="77777777" w:rsidTr="00066D45">
        <w:tc>
          <w:tcPr>
            <w:tcW w:w="3045" w:type="dxa"/>
            <w:shd w:val="clear" w:color="auto" w:fill="auto"/>
            <w:tcMar>
              <w:top w:w="100" w:type="dxa"/>
              <w:left w:w="100" w:type="dxa"/>
              <w:bottom w:w="100" w:type="dxa"/>
              <w:right w:w="100" w:type="dxa"/>
            </w:tcMar>
          </w:tcPr>
          <w:p w14:paraId="409EA568" w14:textId="77777777" w:rsidR="001C46B5" w:rsidRPr="0048642A" w:rsidRDefault="001C46B5" w:rsidP="00066D4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13C4C9E"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6F1E89FB" w14:textId="77777777" w:rsidTr="00066D45">
        <w:tc>
          <w:tcPr>
            <w:tcW w:w="3045" w:type="dxa"/>
            <w:shd w:val="clear" w:color="auto" w:fill="auto"/>
            <w:tcMar>
              <w:top w:w="100" w:type="dxa"/>
              <w:left w:w="100" w:type="dxa"/>
              <w:bottom w:w="100" w:type="dxa"/>
              <w:right w:w="100" w:type="dxa"/>
            </w:tcMar>
          </w:tcPr>
          <w:p w14:paraId="2FC25BE8" w14:textId="77777777" w:rsidR="001C46B5" w:rsidRPr="0048642A" w:rsidRDefault="001C46B5" w:rsidP="00066D4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E4CB091"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32DEB0DA" w14:textId="77777777" w:rsidTr="00066D45">
        <w:tc>
          <w:tcPr>
            <w:tcW w:w="3045" w:type="dxa"/>
            <w:shd w:val="clear" w:color="auto" w:fill="auto"/>
            <w:tcMar>
              <w:top w:w="100" w:type="dxa"/>
              <w:left w:w="100" w:type="dxa"/>
              <w:bottom w:w="100" w:type="dxa"/>
              <w:right w:w="100" w:type="dxa"/>
            </w:tcMar>
          </w:tcPr>
          <w:p w14:paraId="01A06430" w14:textId="77777777" w:rsidR="001C46B5" w:rsidRPr="0048642A" w:rsidRDefault="001C46B5" w:rsidP="00066D4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1303E9D"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155EE1B4" w14:textId="77777777" w:rsidTr="00066D45">
        <w:tc>
          <w:tcPr>
            <w:tcW w:w="3045" w:type="dxa"/>
            <w:shd w:val="clear" w:color="auto" w:fill="auto"/>
            <w:tcMar>
              <w:top w:w="100" w:type="dxa"/>
              <w:left w:w="100" w:type="dxa"/>
              <w:bottom w:w="100" w:type="dxa"/>
              <w:right w:w="100" w:type="dxa"/>
            </w:tcMar>
          </w:tcPr>
          <w:p w14:paraId="243379CB" w14:textId="77777777" w:rsidR="001C46B5" w:rsidRPr="0048642A" w:rsidRDefault="001C46B5" w:rsidP="00066D4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5D41CB9"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4B6807BE" w14:textId="77777777" w:rsidTr="00066D45">
        <w:tc>
          <w:tcPr>
            <w:tcW w:w="3045" w:type="dxa"/>
            <w:shd w:val="clear" w:color="auto" w:fill="auto"/>
            <w:tcMar>
              <w:top w:w="100" w:type="dxa"/>
              <w:left w:w="100" w:type="dxa"/>
              <w:bottom w:w="100" w:type="dxa"/>
              <w:right w:w="100" w:type="dxa"/>
            </w:tcMar>
          </w:tcPr>
          <w:p w14:paraId="7405752D" w14:textId="77777777" w:rsidR="001C46B5" w:rsidRPr="0048642A" w:rsidRDefault="001C46B5" w:rsidP="00066D4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06D47CC"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4A9FC6AE" w14:textId="77777777" w:rsidTr="00066D45">
        <w:tc>
          <w:tcPr>
            <w:tcW w:w="3045" w:type="dxa"/>
            <w:shd w:val="clear" w:color="auto" w:fill="auto"/>
            <w:tcMar>
              <w:top w:w="100" w:type="dxa"/>
              <w:left w:w="100" w:type="dxa"/>
              <w:bottom w:w="100" w:type="dxa"/>
              <w:right w:w="100" w:type="dxa"/>
            </w:tcMar>
          </w:tcPr>
          <w:p w14:paraId="70FDEB6C" w14:textId="77777777" w:rsidR="001C46B5" w:rsidRPr="0048642A" w:rsidRDefault="001C46B5" w:rsidP="00066D45">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83D818C"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042044F3" w14:textId="77777777" w:rsidTr="00066D45">
        <w:tc>
          <w:tcPr>
            <w:tcW w:w="3045" w:type="dxa"/>
            <w:shd w:val="clear" w:color="auto" w:fill="auto"/>
            <w:tcMar>
              <w:top w:w="100" w:type="dxa"/>
              <w:left w:w="100" w:type="dxa"/>
              <w:bottom w:w="100" w:type="dxa"/>
              <w:right w:w="100" w:type="dxa"/>
            </w:tcMar>
          </w:tcPr>
          <w:p w14:paraId="6E95CD7C" w14:textId="77777777" w:rsidR="001C46B5" w:rsidRPr="0048642A" w:rsidRDefault="001C46B5" w:rsidP="00066D4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3F90ACE"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4DCA4E2D" w14:textId="77777777" w:rsidTr="00066D45">
        <w:tc>
          <w:tcPr>
            <w:tcW w:w="3045" w:type="dxa"/>
            <w:shd w:val="clear" w:color="auto" w:fill="auto"/>
            <w:tcMar>
              <w:top w:w="100" w:type="dxa"/>
              <w:left w:w="100" w:type="dxa"/>
              <w:bottom w:w="100" w:type="dxa"/>
              <w:right w:w="100" w:type="dxa"/>
            </w:tcMar>
          </w:tcPr>
          <w:p w14:paraId="6501D606" w14:textId="77777777" w:rsidR="001C46B5" w:rsidRPr="0048642A" w:rsidRDefault="001C46B5" w:rsidP="00066D4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27C836B"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r w:rsidR="001C46B5" w:rsidRPr="00C5610E" w14:paraId="6707C658" w14:textId="77777777" w:rsidTr="00066D45">
        <w:tc>
          <w:tcPr>
            <w:tcW w:w="3045" w:type="dxa"/>
            <w:shd w:val="clear" w:color="auto" w:fill="auto"/>
            <w:tcMar>
              <w:top w:w="100" w:type="dxa"/>
              <w:left w:w="100" w:type="dxa"/>
              <w:bottom w:w="100" w:type="dxa"/>
              <w:right w:w="100" w:type="dxa"/>
            </w:tcMar>
          </w:tcPr>
          <w:p w14:paraId="6525F7ED" w14:textId="77777777" w:rsidR="001C46B5" w:rsidRPr="0048642A" w:rsidRDefault="001C46B5" w:rsidP="00066D4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CA5284B" w14:textId="77777777" w:rsidR="001C46B5" w:rsidRPr="001C46B5" w:rsidRDefault="001C46B5" w:rsidP="00066D45">
            <w:pPr>
              <w:rPr>
                <w:b/>
                <w:sz w:val="18"/>
                <w:szCs w:val="18"/>
              </w:rPr>
            </w:pPr>
            <w:r w:rsidRPr="001C46B5">
              <w:rPr>
                <w:b/>
                <w:sz w:val="18"/>
                <w:szCs w:val="18"/>
              </w:rPr>
              <w:t xml:space="preserve">Teresita de Jesús Sabido Domínguez, Principal; Valentín Alonso Novelo, apoyo; Gustavo Barredo Baqueiro, apoyo.  </w:t>
            </w:r>
          </w:p>
        </w:tc>
      </w:tr>
    </w:tbl>
    <w:p w14:paraId="758E04C7" w14:textId="77777777" w:rsidR="001C46B5" w:rsidRPr="001C46B5" w:rsidRDefault="001C46B5" w:rsidP="008E33E0">
      <w:pPr>
        <w:spacing w:after="0" w:line="276" w:lineRule="auto"/>
        <w:ind w:left="709" w:hanging="709"/>
        <w:jc w:val="both"/>
        <w:rPr>
          <w:rFonts w:ascii="Times New Roman" w:hAnsi="Times New Roman" w:cs="Times New Roman"/>
          <w:color w:val="000000" w:themeColor="text1"/>
          <w:sz w:val="24"/>
          <w:szCs w:val="24"/>
        </w:rPr>
      </w:pPr>
    </w:p>
    <w:p w14:paraId="0D72984E" w14:textId="77777777" w:rsidR="003C30A5" w:rsidRDefault="003C30A5" w:rsidP="004200F2">
      <w:pPr>
        <w:spacing w:after="0" w:line="276" w:lineRule="auto"/>
        <w:jc w:val="both"/>
        <w:rPr>
          <w:rFonts w:ascii="Times New Roman" w:hAnsi="Times New Roman" w:cs="Times New Roman"/>
          <w:sz w:val="24"/>
          <w:szCs w:val="24"/>
        </w:rPr>
      </w:pPr>
    </w:p>
    <w:sectPr w:rsidR="003C30A5" w:rsidSect="000C353F">
      <w:headerReference w:type="default" r:id="rId22"/>
      <w:footerReference w:type="default" r:id="rId23"/>
      <w:pgSz w:w="12240" w:h="15840" w:code="1"/>
      <w:pgMar w:top="1843" w:right="1701" w:bottom="1417" w:left="1701"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31B5" w14:textId="77777777" w:rsidR="007656D9" w:rsidRDefault="007656D9" w:rsidP="00BD79FB">
      <w:pPr>
        <w:spacing w:after="0" w:line="240" w:lineRule="auto"/>
      </w:pPr>
      <w:r>
        <w:separator/>
      </w:r>
    </w:p>
  </w:endnote>
  <w:endnote w:type="continuationSeparator" w:id="0">
    <w:p w14:paraId="55765CAD" w14:textId="77777777" w:rsidR="007656D9" w:rsidRDefault="007656D9" w:rsidP="00BD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539447"/>
      <w:docPartObj>
        <w:docPartGallery w:val="Page Numbers (Bottom of Page)"/>
        <w:docPartUnique/>
      </w:docPartObj>
    </w:sdtPr>
    <w:sdtEndPr>
      <w:rPr>
        <w:b/>
      </w:rPr>
    </w:sdtEndPr>
    <w:sdtContent>
      <w:p w14:paraId="0C1C139D" w14:textId="76DC5962" w:rsidR="00066D45" w:rsidRPr="00692952" w:rsidRDefault="00066D45">
        <w:pPr>
          <w:pStyle w:val="Piedepgina"/>
          <w:jc w:val="center"/>
          <w:rPr>
            <w:b/>
          </w:rPr>
        </w:pPr>
        <w:r w:rsidRPr="00E0404B">
          <w:rPr>
            <w:b/>
          </w:rPr>
          <w:t>Vol. 6, Núm. 12                   Julio – Diciembre 2017                   DOI:</w:t>
        </w:r>
        <w:r w:rsidR="00692952">
          <w:rPr>
            <w:b/>
          </w:rPr>
          <w:t xml:space="preserve"> </w:t>
        </w:r>
        <w:hyperlink r:id="rId1" w:history="1">
          <w:r w:rsidR="00692952" w:rsidRPr="00692952">
            <w:rPr>
              <w:b/>
            </w:rPr>
            <w:t>10.23913/</w:t>
          </w:r>
          <w:proofErr w:type="gramStart"/>
          <w:r w:rsidR="00692952" w:rsidRPr="00692952">
            <w:rPr>
              <w:b/>
            </w:rPr>
            <w:t>reci.v</w:t>
          </w:r>
          <w:proofErr w:type="gramEnd"/>
          <w:r w:rsidR="00692952" w:rsidRPr="00692952">
            <w:rPr>
              <w:b/>
            </w:rPr>
            <w:t>6i12.74</w:t>
          </w:r>
        </w:hyperlink>
      </w:p>
    </w:sdtContent>
  </w:sdt>
  <w:p w14:paraId="2C2928A2" w14:textId="77777777" w:rsidR="00066D45" w:rsidRDefault="00066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BC023" w14:textId="77777777" w:rsidR="007656D9" w:rsidRDefault="007656D9" w:rsidP="00BD79FB">
      <w:pPr>
        <w:spacing w:after="0" w:line="240" w:lineRule="auto"/>
      </w:pPr>
      <w:r>
        <w:separator/>
      </w:r>
    </w:p>
  </w:footnote>
  <w:footnote w:type="continuationSeparator" w:id="0">
    <w:p w14:paraId="76A3C5F7" w14:textId="77777777" w:rsidR="007656D9" w:rsidRDefault="007656D9" w:rsidP="00BD7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5A7F" w14:textId="29642E25" w:rsidR="00066D45" w:rsidRDefault="00066D45" w:rsidP="009D534E">
    <w:pPr>
      <w:pStyle w:val="Encabezado"/>
      <w:jc w:val="center"/>
    </w:pPr>
    <w:r>
      <w:rPr>
        <w:b/>
        <w:i/>
        <w:noProof/>
        <w:lang w:eastAsia="es-MX"/>
      </w:rPr>
      <w:drawing>
        <wp:inline distT="0" distB="0" distL="0" distR="0" wp14:anchorId="034B14FE" wp14:editId="2C4B59DB">
          <wp:extent cx="5612130" cy="659765"/>
          <wp:effectExtent l="0" t="0" r="7620" b="6985"/>
          <wp:docPr id="7"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E57"/>
    <w:multiLevelType w:val="hybridMultilevel"/>
    <w:tmpl w:val="69622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9A5D09"/>
    <w:multiLevelType w:val="hybridMultilevel"/>
    <w:tmpl w:val="CB1A4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0A50C6"/>
    <w:multiLevelType w:val="hybridMultilevel"/>
    <w:tmpl w:val="F5C667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1F72CD"/>
    <w:multiLevelType w:val="hybridMultilevel"/>
    <w:tmpl w:val="7ADCE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747F06"/>
    <w:multiLevelType w:val="hybridMultilevel"/>
    <w:tmpl w:val="9BC8F6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3B08EF"/>
    <w:multiLevelType w:val="hybridMultilevel"/>
    <w:tmpl w:val="451216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596EF4"/>
    <w:multiLevelType w:val="hybridMultilevel"/>
    <w:tmpl w:val="996E9E8C"/>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B575BB2"/>
    <w:multiLevelType w:val="multilevel"/>
    <w:tmpl w:val="08AC0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985A5D"/>
    <w:multiLevelType w:val="multilevel"/>
    <w:tmpl w:val="C436E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7A1F56"/>
    <w:multiLevelType w:val="multilevel"/>
    <w:tmpl w:val="B1E065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D5E53"/>
    <w:multiLevelType w:val="hybridMultilevel"/>
    <w:tmpl w:val="CA48B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0223F2"/>
    <w:multiLevelType w:val="hybridMultilevel"/>
    <w:tmpl w:val="695099C0"/>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9D33BF"/>
    <w:multiLevelType w:val="hybridMultilevel"/>
    <w:tmpl w:val="9AE25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DA56F8"/>
    <w:multiLevelType w:val="hybridMultilevel"/>
    <w:tmpl w:val="D47C1E46"/>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3944CB6"/>
    <w:multiLevelType w:val="multilevel"/>
    <w:tmpl w:val="582640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A43744"/>
    <w:multiLevelType w:val="multilevel"/>
    <w:tmpl w:val="B24CBB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44A6C8E"/>
    <w:multiLevelType w:val="hybridMultilevel"/>
    <w:tmpl w:val="91E21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FC45FA"/>
    <w:multiLevelType w:val="multilevel"/>
    <w:tmpl w:val="8E722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DB12F9"/>
    <w:multiLevelType w:val="multilevel"/>
    <w:tmpl w:val="00F8A514"/>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1400F6"/>
    <w:multiLevelType w:val="multilevel"/>
    <w:tmpl w:val="2BDCFF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7651D0"/>
    <w:multiLevelType w:val="hybridMultilevel"/>
    <w:tmpl w:val="BBB0C7FA"/>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1FD5613"/>
    <w:multiLevelType w:val="hybridMultilevel"/>
    <w:tmpl w:val="7E749FE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24D3BF8"/>
    <w:multiLevelType w:val="multilevel"/>
    <w:tmpl w:val="14FA3C4A"/>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31C38F5"/>
    <w:multiLevelType w:val="multilevel"/>
    <w:tmpl w:val="8E722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2320A0"/>
    <w:multiLevelType w:val="hybridMultilevel"/>
    <w:tmpl w:val="B2B8AE16"/>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8983544"/>
    <w:multiLevelType w:val="hybridMultilevel"/>
    <w:tmpl w:val="EF48530A"/>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2"/>
  </w:num>
  <w:num w:numId="2">
    <w:abstractNumId w:val="15"/>
  </w:num>
  <w:num w:numId="3">
    <w:abstractNumId w:val="22"/>
  </w:num>
  <w:num w:numId="4">
    <w:abstractNumId w:val="1"/>
  </w:num>
  <w:num w:numId="5">
    <w:abstractNumId w:val="3"/>
  </w:num>
  <w:num w:numId="6">
    <w:abstractNumId w:val="10"/>
  </w:num>
  <w:num w:numId="7">
    <w:abstractNumId w:val="5"/>
  </w:num>
  <w:num w:numId="8">
    <w:abstractNumId w:val="16"/>
  </w:num>
  <w:num w:numId="9">
    <w:abstractNumId w:val="0"/>
  </w:num>
  <w:num w:numId="10">
    <w:abstractNumId w:val="11"/>
  </w:num>
  <w:num w:numId="11">
    <w:abstractNumId w:val="20"/>
  </w:num>
  <w:num w:numId="12">
    <w:abstractNumId w:val="21"/>
  </w:num>
  <w:num w:numId="13">
    <w:abstractNumId w:val="13"/>
  </w:num>
  <w:num w:numId="14">
    <w:abstractNumId w:val="23"/>
  </w:num>
  <w:num w:numId="15">
    <w:abstractNumId w:val="14"/>
  </w:num>
  <w:num w:numId="16">
    <w:abstractNumId w:val="6"/>
  </w:num>
  <w:num w:numId="17">
    <w:abstractNumId w:val="24"/>
  </w:num>
  <w:num w:numId="18">
    <w:abstractNumId w:val="18"/>
  </w:num>
  <w:num w:numId="19">
    <w:abstractNumId w:val="25"/>
  </w:num>
  <w:num w:numId="20">
    <w:abstractNumId w:val="2"/>
  </w:num>
  <w:num w:numId="21">
    <w:abstractNumId w:val="7"/>
  </w:num>
  <w:num w:numId="22">
    <w:abstractNumId w:val="8"/>
  </w:num>
  <w:num w:numId="23">
    <w:abstractNumId w:val="17"/>
  </w:num>
  <w:num w:numId="24">
    <w:abstractNumId w:val="4"/>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9D"/>
    <w:rsid w:val="0000535C"/>
    <w:rsid w:val="00006BF2"/>
    <w:rsid w:val="00025ACB"/>
    <w:rsid w:val="00030676"/>
    <w:rsid w:val="00032222"/>
    <w:rsid w:val="000379A1"/>
    <w:rsid w:val="000548B1"/>
    <w:rsid w:val="0006161C"/>
    <w:rsid w:val="00065B99"/>
    <w:rsid w:val="00066D45"/>
    <w:rsid w:val="000923B1"/>
    <w:rsid w:val="00096EFE"/>
    <w:rsid w:val="000A2038"/>
    <w:rsid w:val="000A48A9"/>
    <w:rsid w:val="000A493C"/>
    <w:rsid w:val="000A7113"/>
    <w:rsid w:val="000B6FE6"/>
    <w:rsid w:val="000C353F"/>
    <w:rsid w:val="000D0056"/>
    <w:rsid w:val="000E621B"/>
    <w:rsid w:val="000E714F"/>
    <w:rsid w:val="000F5672"/>
    <w:rsid w:val="000F7E93"/>
    <w:rsid w:val="001056D7"/>
    <w:rsid w:val="00111577"/>
    <w:rsid w:val="001146AA"/>
    <w:rsid w:val="00117747"/>
    <w:rsid w:val="00126E3A"/>
    <w:rsid w:val="0013433C"/>
    <w:rsid w:val="00135FCD"/>
    <w:rsid w:val="00142698"/>
    <w:rsid w:val="00144352"/>
    <w:rsid w:val="00144996"/>
    <w:rsid w:val="001506A0"/>
    <w:rsid w:val="00152BDD"/>
    <w:rsid w:val="001614FB"/>
    <w:rsid w:val="00164611"/>
    <w:rsid w:val="00173EC3"/>
    <w:rsid w:val="00190D15"/>
    <w:rsid w:val="001925C2"/>
    <w:rsid w:val="001A0D27"/>
    <w:rsid w:val="001A2106"/>
    <w:rsid w:val="001A30F7"/>
    <w:rsid w:val="001B3ACE"/>
    <w:rsid w:val="001B6E64"/>
    <w:rsid w:val="001C46B5"/>
    <w:rsid w:val="001C7A53"/>
    <w:rsid w:val="001D0B82"/>
    <w:rsid w:val="001D0BF4"/>
    <w:rsid w:val="001D2BD9"/>
    <w:rsid w:val="001D4E4B"/>
    <w:rsid w:val="001D4F6C"/>
    <w:rsid w:val="001D5195"/>
    <w:rsid w:val="001D5FAC"/>
    <w:rsid w:val="001D62BA"/>
    <w:rsid w:val="001D6F96"/>
    <w:rsid w:val="001E0927"/>
    <w:rsid w:val="002005CA"/>
    <w:rsid w:val="00201A66"/>
    <w:rsid w:val="00204BF6"/>
    <w:rsid w:val="002243A4"/>
    <w:rsid w:val="00227670"/>
    <w:rsid w:val="00240553"/>
    <w:rsid w:val="00251AF3"/>
    <w:rsid w:val="00252926"/>
    <w:rsid w:val="00260051"/>
    <w:rsid w:val="00260B39"/>
    <w:rsid w:val="0027444F"/>
    <w:rsid w:val="00274DE9"/>
    <w:rsid w:val="002801B6"/>
    <w:rsid w:val="0029024D"/>
    <w:rsid w:val="00290719"/>
    <w:rsid w:val="002909CD"/>
    <w:rsid w:val="00290B61"/>
    <w:rsid w:val="00293B2D"/>
    <w:rsid w:val="002A05A6"/>
    <w:rsid w:val="002A16A4"/>
    <w:rsid w:val="002A186D"/>
    <w:rsid w:val="002A2017"/>
    <w:rsid w:val="002B0DF4"/>
    <w:rsid w:val="002C5A28"/>
    <w:rsid w:val="002C6CDB"/>
    <w:rsid w:val="002E7F2B"/>
    <w:rsid w:val="002F19D1"/>
    <w:rsid w:val="002F2B8E"/>
    <w:rsid w:val="002F6B26"/>
    <w:rsid w:val="002F6F1C"/>
    <w:rsid w:val="0030156D"/>
    <w:rsid w:val="0031437B"/>
    <w:rsid w:val="003303E4"/>
    <w:rsid w:val="00331046"/>
    <w:rsid w:val="00331B31"/>
    <w:rsid w:val="00334FC4"/>
    <w:rsid w:val="00347A49"/>
    <w:rsid w:val="00356F8F"/>
    <w:rsid w:val="003602CA"/>
    <w:rsid w:val="0037379E"/>
    <w:rsid w:val="00380D40"/>
    <w:rsid w:val="00394692"/>
    <w:rsid w:val="003A296C"/>
    <w:rsid w:val="003C1679"/>
    <w:rsid w:val="003C30A5"/>
    <w:rsid w:val="003E4D9D"/>
    <w:rsid w:val="003E569B"/>
    <w:rsid w:val="00405DBF"/>
    <w:rsid w:val="00407A48"/>
    <w:rsid w:val="004200F2"/>
    <w:rsid w:val="004203A9"/>
    <w:rsid w:val="004224D3"/>
    <w:rsid w:val="00424DCF"/>
    <w:rsid w:val="00432374"/>
    <w:rsid w:val="0045122E"/>
    <w:rsid w:val="00464FCE"/>
    <w:rsid w:val="00472240"/>
    <w:rsid w:val="00476510"/>
    <w:rsid w:val="004A1B2E"/>
    <w:rsid w:val="004A46AB"/>
    <w:rsid w:val="004B278D"/>
    <w:rsid w:val="004C0E24"/>
    <w:rsid w:val="004C7D4B"/>
    <w:rsid w:val="004D6714"/>
    <w:rsid w:val="004D73CD"/>
    <w:rsid w:val="004E6E3A"/>
    <w:rsid w:val="004E718E"/>
    <w:rsid w:val="004F7F3A"/>
    <w:rsid w:val="00502FAC"/>
    <w:rsid w:val="00504034"/>
    <w:rsid w:val="00510924"/>
    <w:rsid w:val="0051232C"/>
    <w:rsid w:val="0052160B"/>
    <w:rsid w:val="00534E60"/>
    <w:rsid w:val="00551E76"/>
    <w:rsid w:val="00560367"/>
    <w:rsid w:val="00564E80"/>
    <w:rsid w:val="0058314C"/>
    <w:rsid w:val="0058398E"/>
    <w:rsid w:val="0058534D"/>
    <w:rsid w:val="00591C2C"/>
    <w:rsid w:val="00593A56"/>
    <w:rsid w:val="00597147"/>
    <w:rsid w:val="005A1700"/>
    <w:rsid w:val="005A399E"/>
    <w:rsid w:val="005A4ED9"/>
    <w:rsid w:val="005A507B"/>
    <w:rsid w:val="005C7B0A"/>
    <w:rsid w:val="005D1D3F"/>
    <w:rsid w:val="005D64E8"/>
    <w:rsid w:val="005E1F4B"/>
    <w:rsid w:val="005E4DFC"/>
    <w:rsid w:val="005E5970"/>
    <w:rsid w:val="00605F90"/>
    <w:rsid w:val="00616B47"/>
    <w:rsid w:val="00623AF5"/>
    <w:rsid w:val="006300AA"/>
    <w:rsid w:val="00630AEF"/>
    <w:rsid w:val="00634B74"/>
    <w:rsid w:val="006352EF"/>
    <w:rsid w:val="00636ACF"/>
    <w:rsid w:val="006529A0"/>
    <w:rsid w:val="0066491A"/>
    <w:rsid w:val="006658A8"/>
    <w:rsid w:val="006826E4"/>
    <w:rsid w:val="00692086"/>
    <w:rsid w:val="00692952"/>
    <w:rsid w:val="006943AC"/>
    <w:rsid w:val="00694D88"/>
    <w:rsid w:val="00697667"/>
    <w:rsid w:val="006A7C3E"/>
    <w:rsid w:val="006D1ADC"/>
    <w:rsid w:val="006D7E8B"/>
    <w:rsid w:val="006E3246"/>
    <w:rsid w:val="006E7802"/>
    <w:rsid w:val="00705134"/>
    <w:rsid w:val="00715E73"/>
    <w:rsid w:val="00725227"/>
    <w:rsid w:val="00735773"/>
    <w:rsid w:val="007477F2"/>
    <w:rsid w:val="00747F3A"/>
    <w:rsid w:val="007656D9"/>
    <w:rsid w:val="00772DBA"/>
    <w:rsid w:val="0078057A"/>
    <w:rsid w:val="00784652"/>
    <w:rsid w:val="00787EAC"/>
    <w:rsid w:val="00797231"/>
    <w:rsid w:val="007972C3"/>
    <w:rsid w:val="007A670B"/>
    <w:rsid w:val="007B2B97"/>
    <w:rsid w:val="007B49AE"/>
    <w:rsid w:val="007B711A"/>
    <w:rsid w:val="007C7F27"/>
    <w:rsid w:val="007E31A5"/>
    <w:rsid w:val="007E6426"/>
    <w:rsid w:val="007F241E"/>
    <w:rsid w:val="007F2493"/>
    <w:rsid w:val="00805C9F"/>
    <w:rsid w:val="0080699D"/>
    <w:rsid w:val="00811B75"/>
    <w:rsid w:val="00815B30"/>
    <w:rsid w:val="00821619"/>
    <w:rsid w:val="00822D79"/>
    <w:rsid w:val="00824AB0"/>
    <w:rsid w:val="00831034"/>
    <w:rsid w:val="008322E2"/>
    <w:rsid w:val="00837F0D"/>
    <w:rsid w:val="0084295C"/>
    <w:rsid w:val="008434CB"/>
    <w:rsid w:val="0084621F"/>
    <w:rsid w:val="00846C21"/>
    <w:rsid w:val="00855B1A"/>
    <w:rsid w:val="00884755"/>
    <w:rsid w:val="00890739"/>
    <w:rsid w:val="0089326E"/>
    <w:rsid w:val="00894348"/>
    <w:rsid w:val="008A2555"/>
    <w:rsid w:val="008B028C"/>
    <w:rsid w:val="008B2949"/>
    <w:rsid w:val="008B4CBA"/>
    <w:rsid w:val="008B7230"/>
    <w:rsid w:val="008C0175"/>
    <w:rsid w:val="008C49A1"/>
    <w:rsid w:val="008D10F8"/>
    <w:rsid w:val="008D2411"/>
    <w:rsid w:val="008D4B81"/>
    <w:rsid w:val="008E33E0"/>
    <w:rsid w:val="008E511A"/>
    <w:rsid w:val="008E7900"/>
    <w:rsid w:val="008F4B9A"/>
    <w:rsid w:val="009020A0"/>
    <w:rsid w:val="00916981"/>
    <w:rsid w:val="009326D1"/>
    <w:rsid w:val="00955D51"/>
    <w:rsid w:val="00961E82"/>
    <w:rsid w:val="00967B41"/>
    <w:rsid w:val="00972A21"/>
    <w:rsid w:val="009834D8"/>
    <w:rsid w:val="0098743E"/>
    <w:rsid w:val="009A6B25"/>
    <w:rsid w:val="009B2764"/>
    <w:rsid w:val="009C0F85"/>
    <w:rsid w:val="009C2BB4"/>
    <w:rsid w:val="009C5EFA"/>
    <w:rsid w:val="009D10DD"/>
    <w:rsid w:val="009D534E"/>
    <w:rsid w:val="009D545E"/>
    <w:rsid w:val="009D7A52"/>
    <w:rsid w:val="009E4086"/>
    <w:rsid w:val="009E45D0"/>
    <w:rsid w:val="00A13FA2"/>
    <w:rsid w:val="00A140C9"/>
    <w:rsid w:val="00A21D93"/>
    <w:rsid w:val="00A30D9A"/>
    <w:rsid w:val="00A32663"/>
    <w:rsid w:val="00A37322"/>
    <w:rsid w:val="00A41356"/>
    <w:rsid w:val="00A42060"/>
    <w:rsid w:val="00A447F4"/>
    <w:rsid w:val="00A518DB"/>
    <w:rsid w:val="00A63BE7"/>
    <w:rsid w:val="00A6661C"/>
    <w:rsid w:val="00A739D7"/>
    <w:rsid w:val="00A759C3"/>
    <w:rsid w:val="00A81F6E"/>
    <w:rsid w:val="00A964E6"/>
    <w:rsid w:val="00AA1475"/>
    <w:rsid w:val="00AB0D38"/>
    <w:rsid w:val="00AB0EE2"/>
    <w:rsid w:val="00AB49D1"/>
    <w:rsid w:val="00AC2270"/>
    <w:rsid w:val="00AD1D79"/>
    <w:rsid w:val="00AE0DEC"/>
    <w:rsid w:val="00AE2BBB"/>
    <w:rsid w:val="00AE64A6"/>
    <w:rsid w:val="00B01655"/>
    <w:rsid w:val="00B04C37"/>
    <w:rsid w:val="00B23FF3"/>
    <w:rsid w:val="00B2673C"/>
    <w:rsid w:val="00B268D3"/>
    <w:rsid w:val="00B371F7"/>
    <w:rsid w:val="00B5179D"/>
    <w:rsid w:val="00B56C29"/>
    <w:rsid w:val="00B70347"/>
    <w:rsid w:val="00B7269C"/>
    <w:rsid w:val="00B84DD5"/>
    <w:rsid w:val="00BA7D4F"/>
    <w:rsid w:val="00BB1CCF"/>
    <w:rsid w:val="00BB5F3A"/>
    <w:rsid w:val="00BB7CC1"/>
    <w:rsid w:val="00BC2A84"/>
    <w:rsid w:val="00BC45A2"/>
    <w:rsid w:val="00BD2B4D"/>
    <w:rsid w:val="00BD55C9"/>
    <w:rsid w:val="00BD79FB"/>
    <w:rsid w:val="00BE258E"/>
    <w:rsid w:val="00C15EF1"/>
    <w:rsid w:val="00C21ECD"/>
    <w:rsid w:val="00C31CE8"/>
    <w:rsid w:val="00C32533"/>
    <w:rsid w:val="00C328B3"/>
    <w:rsid w:val="00C408BA"/>
    <w:rsid w:val="00C408BF"/>
    <w:rsid w:val="00C46792"/>
    <w:rsid w:val="00C56E5A"/>
    <w:rsid w:val="00C63563"/>
    <w:rsid w:val="00C730DA"/>
    <w:rsid w:val="00C76DE8"/>
    <w:rsid w:val="00C808BE"/>
    <w:rsid w:val="00C8127E"/>
    <w:rsid w:val="00C82AB0"/>
    <w:rsid w:val="00C86E8F"/>
    <w:rsid w:val="00C9337C"/>
    <w:rsid w:val="00C96D65"/>
    <w:rsid w:val="00CA1996"/>
    <w:rsid w:val="00CA60FA"/>
    <w:rsid w:val="00CB520E"/>
    <w:rsid w:val="00CC25BE"/>
    <w:rsid w:val="00CE10D8"/>
    <w:rsid w:val="00CE5338"/>
    <w:rsid w:val="00CE56DD"/>
    <w:rsid w:val="00CF11C1"/>
    <w:rsid w:val="00CF2877"/>
    <w:rsid w:val="00CF5DB1"/>
    <w:rsid w:val="00D052DC"/>
    <w:rsid w:val="00D23A12"/>
    <w:rsid w:val="00D60022"/>
    <w:rsid w:val="00D60A52"/>
    <w:rsid w:val="00D60B39"/>
    <w:rsid w:val="00D71D4E"/>
    <w:rsid w:val="00D72A33"/>
    <w:rsid w:val="00D80F1B"/>
    <w:rsid w:val="00DA5EB2"/>
    <w:rsid w:val="00DA7A72"/>
    <w:rsid w:val="00DB6464"/>
    <w:rsid w:val="00DC0FC6"/>
    <w:rsid w:val="00DE43F2"/>
    <w:rsid w:val="00DF44E5"/>
    <w:rsid w:val="00DF4AF8"/>
    <w:rsid w:val="00DF72B3"/>
    <w:rsid w:val="00E172FE"/>
    <w:rsid w:val="00E179BF"/>
    <w:rsid w:val="00E20252"/>
    <w:rsid w:val="00E223A5"/>
    <w:rsid w:val="00E2551E"/>
    <w:rsid w:val="00E340D1"/>
    <w:rsid w:val="00E35495"/>
    <w:rsid w:val="00E473AF"/>
    <w:rsid w:val="00E50A92"/>
    <w:rsid w:val="00E62602"/>
    <w:rsid w:val="00E713BF"/>
    <w:rsid w:val="00E71AA7"/>
    <w:rsid w:val="00E72B12"/>
    <w:rsid w:val="00E73AB3"/>
    <w:rsid w:val="00E73E72"/>
    <w:rsid w:val="00E74BC5"/>
    <w:rsid w:val="00E74D9D"/>
    <w:rsid w:val="00E77305"/>
    <w:rsid w:val="00E84844"/>
    <w:rsid w:val="00E9246A"/>
    <w:rsid w:val="00EA2DE4"/>
    <w:rsid w:val="00EA3E90"/>
    <w:rsid w:val="00EB03A8"/>
    <w:rsid w:val="00EC368E"/>
    <w:rsid w:val="00ED123F"/>
    <w:rsid w:val="00ED3E1C"/>
    <w:rsid w:val="00ED52B1"/>
    <w:rsid w:val="00EF79DD"/>
    <w:rsid w:val="00F00112"/>
    <w:rsid w:val="00F022EB"/>
    <w:rsid w:val="00F10745"/>
    <w:rsid w:val="00F14E6E"/>
    <w:rsid w:val="00F17330"/>
    <w:rsid w:val="00F173EA"/>
    <w:rsid w:val="00F240C2"/>
    <w:rsid w:val="00F52CC3"/>
    <w:rsid w:val="00F56DDA"/>
    <w:rsid w:val="00F65ABC"/>
    <w:rsid w:val="00F7437E"/>
    <w:rsid w:val="00F83CFC"/>
    <w:rsid w:val="00F90DD1"/>
    <w:rsid w:val="00FA367D"/>
    <w:rsid w:val="00FB1B86"/>
    <w:rsid w:val="00FC0843"/>
    <w:rsid w:val="00FC385D"/>
    <w:rsid w:val="00FC665D"/>
    <w:rsid w:val="00FD0EF7"/>
    <w:rsid w:val="00FD5769"/>
    <w:rsid w:val="00FE24CE"/>
    <w:rsid w:val="00FE4A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78D2"/>
  <w15:docId w15:val="{D9818E67-03F0-45EA-A87D-F8605CB2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79E"/>
  </w:style>
  <w:style w:type="paragraph" w:styleId="Ttulo3">
    <w:name w:val="heading 3"/>
    <w:basedOn w:val="Normal"/>
    <w:link w:val="Ttulo3Car"/>
    <w:uiPriority w:val="9"/>
    <w:qFormat/>
    <w:rsid w:val="006658A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7F3A"/>
    <w:pPr>
      <w:ind w:left="720"/>
      <w:contextualSpacing/>
    </w:pPr>
  </w:style>
  <w:style w:type="paragraph" w:customStyle="1" w:styleId="Default">
    <w:name w:val="Default"/>
    <w:rsid w:val="00747F3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961E82"/>
    <w:rPr>
      <w:color w:val="0563C1" w:themeColor="hyperlink"/>
      <w:u w:val="single"/>
    </w:rPr>
  </w:style>
  <w:style w:type="character" w:styleId="Hipervnculovisitado">
    <w:name w:val="FollowedHyperlink"/>
    <w:basedOn w:val="Fuentedeprrafopredeter"/>
    <w:uiPriority w:val="99"/>
    <w:semiHidden/>
    <w:unhideWhenUsed/>
    <w:rsid w:val="00961E82"/>
    <w:rPr>
      <w:color w:val="954F72" w:themeColor="followedHyperlink"/>
      <w:u w:val="single"/>
    </w:rPr>
  </w:style>
  <w:style w:type="paragraph" w:styleId="Textonotapie">
    <w:name w:val="footnote text"/>
    <w:basedOn w:val="Normal"/>
    <w:link w:val="TextonotapieCar"/>
    <w:uiPriority w:val="99"/>
    <w:semiHidden/>
    <w:rsid w:val="00BD79FB"/>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BD79FB"/>
    <w:rPr>
      <w:rFonts w:ascii="Calibri" w:eastAsia="Times New Roman" w:hAnsi="Calibri" w:cs="Times New Roman"/>
      <w:sz w:val="20"/>
      <w:szCs w:val="20"/>
    </w:rPr>
  </w:style>
  <w:style w:type="character" w:styleId="Refdenotaalpie">
    <w:name w:val="footnote reference"/>
    <w:uiPriority w:val="99"/>
    <w:semiHidden/>
    <w:rsid w:val="00BD79FB"/>
    <w:rPr>
      <w:rFonts w:cs="Times New Roman"/>
      <w:vertAlign w:val="superscript"/>
    </w:rPr>
  </w:style>
  <w:style w:type="character" w:customStyle="1" w:styleId="Ttulo3Car">
    <w:name w:val="Título 3 Car"/>
    <w:basedOn w:val="Fuentedeprrafopredeter"/>
    <w:link w:val="Ttulo3"/>
    <w:uiPriority w:val="9"/>
    <w:rsid w:val="006658A8"/>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602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2CA"/>
  </w:style>
  <w:style w:type="paragraph" w:styleId="Piedepgina">
    <w:name w:val="footer"/>
    <w:basedOn w:val="Normal"/>
    <w:link w:val="PiedepginaCar"/>
    <w:uiPriority w:val="99"/>
    <w:unhideWhenUsed/>
    <w:rsid w:val="003602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2CA"/>
  </w:style>
  <w:style w:type="paragraph" w:styleId="Textodeglobo">
    <w:name w:val="Balloon Text"/>
    <w:basedOn w:val="Normal"/>
    <w:link w:val="TextodegloboCar"/>
    <w:uiPriority w:val="99"/>
    <w:semiHidden/>
    <w:unhideWhenUsed/>
    <w:rsid w:val="00EB03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3A8"/>
    <w:rPr>
      <w:rFonts w:ascii="Segoe UI" w:hAnsi="Segoe UI" w:cs="Segoe UI"/>
      <w:sz w:val="18"/>
      <w:szCs w:val="18"/>
    </w:rPr>
  </w:style>
  <w:style w:type="character" w:styleId="nfasis">
    <w:name w:val="Emphasis"/>
    <w:basedOn w:val="Fuentedeprrafopredeter"/>
    <w:uiPriority w:val="20"/>
    <w:qFormat/>
    <w:rsid w:val="005A4ED9"/>
    <w:rPr>
      <w:i/>
      <w:iCs/>
    </w:rPr>
  </w:style>
  <w:style w:type="paragraph" w:styleId="Descripcin">
    <w:name w:val="caption"/>
    <w:basedOn w:val="Normal"/>
    <w:next w:val="Normal"/>
    <w:uiPriority w:val="35"/>
    <w:unhideWhenUsed/>
    <w:qFormat/>
    <w:rsid w:val="001146AA"/>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7F2493"/>
    <w:rPr>
      <w:sz w:val="16"/>
      <w:szCs w:val="16"/>
    </w:rPr>
  </w:style>
  <w:style w:type="paragraph" w:styleId="Textocomentario">
    <w:name w:val="annotation text"/>
    <w:basedOn w:val="Normal"/>
    <w:link w:val="TextocomentarioCar"/>
    <w:uiPriority w:val="99"/>
    <w:semiHidden/>
    <w:unhideWhenUsed/>
    <w:rsid w:val="007F2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493"/>
    <w:rPr>
      <w:sz w:val="20"/>
      <w:szCs w:val="20"/>
    </w:rPr>
  </w:style>
  <w:style w:type="paragraph" w:styleId="Asuntodelcomentario">
    <w:name w:val="annotation subject"/>
    <w:basedOn w:val="Textocomentario"/>
    <w:next w:val="Textocomentario"/>
    <w:link w:val="AsuntodelcomentarioCar"/>
    <w:uiPriority w:val="99"/>
    <w:semiHidden/>
    <w:unhideWhenUsed/>
    <w:rsid w:val="007F2493"/>
    <w:rPr>
      <w:b/>
      <w:bCs/>
    </w:rPr>
  </w:style>
  <w:style w:type="character" w:customStyle="1" w:styleId="AsuntodelcomentarioCar">
    <w:name w:val="Asunto del comentario Car"/>
    <w:basedOn w:val="TextocomentarioCar"/>
    <w:link w:val="Asuntodelcomentario"/>
    <w:uiPriority w:val="99"/>
    <w:semiHidden/>
    <w:rsid w:val="007F2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321">
      <w:bodyDiv w:val="1"/>
      <w:marLeft w:val="0"/>
      <w:marRight w:val="0"/>
      <w:marTop w:val="0"/>
      <w:marBottom w:val="0"/>
      <w:divBdr>
        <w:top w:val="none" w:sz="0" w:space="0" w:color="auto"/>
        <w:left w:val="none" w:sz="0" w:space="0" w:color="auto"/>
        <w:bottom w:val="none" w:sz="0" w:space="0" w:color="auto"/>
        <w:right w:val="none" w:sz="0" w:space="0" w:color="auto"/>
      </w:divBdr>
    </w:div>
    <w:div w:id="99573174">
      <w:bodyDiv w:val="1"/>
      <w:marLeft w:val="0"/>
      <w:marRight w:val="0"/>
      <w:marTop w:val="0"/>
      <w:marBottom w:val="0"/>
      <w:divBdr>
        <w:top w:val="none" w:sz="0" w:space="0" w:color="auto"/>
        <w:left w:val="none" w:sz="0" w:space="0" w:color="auto"/>
        <w:bottom w:val="none" w:sz="0" w:space="0" w:color="auto"/>
        <w:right w:val="none" w:sz="0" w:space="0" w:color="auto"/>
      </w:divBdr>
    </w:div>
    <w:div w:id="109589378">
      <w:bodyDiv w:val="1"/>
      <w:marLeft w:val="0"/>
      <w:marRight w:val="0"/>
      <w:marTop w:val="0"/>
      <w:marBottom w:val="0"/>
      <w:divBdr>
        <w:top w:val="none" w:sz="0" w:space="0" w:color="auto"/>
        <w:left w:val="none" w:sz="0" w:space="0" w:color="auto"/>
        <w:bottom w:val="none" w:sz="0" w:space="0" w:color="auto"/>
        <w:right w:val="none" w:sz="0" w:space="0" w:color="auto"/>
      </w:divBdr>
    </w:div>
    <w:div w:id="198473583">
      <w:bodyDiv w:val="1"/>
      <w:marLeft w:val="0"/>
      <w:marRight w:val="0"/>
      <w:marTop w:val="0"/>
      <w:marBottom w:val="0"/>
      <w:divBdr>
        <w:top w:val="none" w:sz="0" w:space="0" w:color="auto"/>
        <w:left w:val="none" w:sz="0" w:space="0" w:color="auto"/>
        <w:bottom w:val="none" w:sz="0" w:space="0" w:color="auto"/>
        <w:right w:val="none" w:sz="0" w:space="0" w:color="auto"/>
      </w:divBdr>
    </w:div>
    <w:div w:id="217398849">
      <w:bodyDiv w:val="1"/>
      <w:marLeft w:val="0"/>
      <w:marRight w:val="0"/>
      <w:marTop w:val="0"/>
      <w:marBottom w:val="0"/>
      <w:divBdr>
        <w:top w:val="none" w:sz="0" w:space="0" w:color="auto"/>
        <w:left w:val="none" w:sz="0" w:space="0" w:color="auto"/>
        <w:bottom w:val="none" w:sz="0" w:space="0" w:color="auto"/>
        <w:right w:val="none" w:sz="0" w:space="0" w:color="auto"/>
      </w:divBdr>
    </w:div>
    <w:div w:id="272058437">
      <w:bodyDiv w:val="1"/>
      <w:marLeft w:val="0"/>
      <w:marRight w:val="0"/>
      <w:marTop w:val="0"/>
      <w:marBottom w:val="0"/>
      <w:divBdr>
        <w:top w:val="none" w:sz="0" w:space="0" w:color="auto"/>
        <w:left w:val="none" w:sz="0" w:space="0" w:color="auto"/>
        <w:bottom w:val="none" w:sz="0" w:space="0" w:color="auto"/>
        <w:right w:val="none" w:sz="0" w:space="0" w:color="auto"/>
      </w:divBdr>
    </w:div>
    <w:div w:id="310716861">
      <w:bodyDiv w:val="1"/>
      <w:marLeft w:val="0"/>
      <w:marRight w:val="0"/>
      <w:marTop w:val="0"/>
      <w:marBottom w:val="0"/>
      <w:divBdr>
        <w:top w:val="none" w:sz="0" w:space="0" w:color="auto"/>
        <w:left w:val="none" w:sz="0" w:space="0" w:color="auto"/>
        <w:bottom w:val="none" w:sz="0" w:space="0" w:color="auto"/>
        <w:right w:val="none" w:sz="0" w:space="0" w:color="auto"/>
      </w:divBdr>
    </w:div>
    <w:div w:id="362438396">
      <w:bodyDiv w:val="1"/>
      <w:marLeft w:val="0"/>
      <w:marRight w:val="0"/>
      <w:marTop w:val="0"/>
      <w:marBottom w:val="0"/>
      <w:divBdr>
        <w:top w:val="none" w:sz="0" w:space="0" w:color="auto"/>
        <w:left w:val="none" w:sz="0" w:space="0" w:color="auto"/>
        <w:bottom w:val="none" w:sz="0" w:space="0" w:color="auto"/>
        <w:right w:val="none" w:sz="0" w:space="0" w:color="auto"/>
      </w:divBdr>
    </w:div>
    <w:div w:id="450169953">
      <w:bodyDiv w:val="1"/>
      <w:marLeft w:val="0"/>
      <w:marRight w:val="0"/>
      <w:marTop w:val="0"/>
      <w:marBottom w:val="0"/>
      <w:divBdr>
        <w:top w:val="none" w:sz="0" w:space="0" w:color="auto"/>
        <w:left w:val="none" w:sz="0" w:space="0" w:color="auto"/>
        <w:bottom w:val="none" w:sz="0" w:space="0" w:color="auto"/>
        <w:right w:val="none" w:sz="0" w:space="0" w:color="auto"/>
      </w:divBdr>
    </w:div>
    <w:div w:id="540097582">
      <w:bodyDiv w:val="1"/>
      <w:marLeft w:val="0"/>
      <w:marRight w:val="0"/>
      <w:marTop w:val="0"/>
      <w:marBottom w:val="0"/>
      <w:divBdr>
        <w:top w:val="none" w:sz="0" w:space="0" w:color="auto"/>
        <w:left w:val="none" w:sz="0" w:space="0" w:color="auto"/>
        <w:bottom w:val="none" w:sz="0" w:space="0" w:color="auto"/>
        <w:right w:val="none" w:sz="0" w:space="0" w:color="auto"/>
      </w:divBdr>
    </w:div>
    <w:div w:id="644166767">
      <w:bodyDiv w:val="1"/>
      <w:marLeft w:val="0"/>
      <w:marRight w:val="0"/>
      <w:marTop w:val="0"/>
      <w:marBottom w:val="0"/>
      <w:divBdr>
        <w:top w:val="none" w:sz="0" w:space="0" w:color="auto"/>
        <w:left w:val="none" w:sz="0" w:space="0" w:color="auto"/>
        <w:bottom w:val="none" w:sz="0" w:space="0" w:color="auto"/>
        <w:right w:val="none" w:sz="0" w:space="0" w:color="auto"/>
      </w:divBdr>
    </w:div>
    <w:div w:id="841241533">
      <w:bodyDiv w:val="1"/>
      <w:marLeft w:val="0"/>
      <w:marRight w:val="0"/>
      <w:marTop w:val="0"/>
      <w:marBottom w:val="0"/>
      <w:divBdr>
        <w:top w:val="none" w:sz="0" w:space="0" w:color="auto"/>
        <w:left w:val="none" w:sz="0" w:space="0" w:color="auto"/>
        <w:bottom w:val="none" w:sz="0" w:space="0" w:color="auto"/>
        <w:right w:val="none" w:sz="0" w:space="0" w:color="auto"/>
      </w:divBdr>
      <w:divsChild>
        <w:div w:id="1222911338">
          <w:marLeft w:val="0"/>
          <w:marRight w:val="0"/>
          <w:marTop w:val="0"/>
          <w:marBottom w:val="0"/>
          <w:divBdr>
            <w:top w:val="none" w:sz="0" w:space="0" w:color="auto"/>
            <w:left w:val="none" w:sz="0" w:space="0" w:color="auto"/>
            <w:bottom w:val="none" w:sz="0" w:space="0" w:color="auto"/>
            <w:right w:val="none" w:sz="0" w:space="0" w:color="auto"/>
          </w:divBdr>
          <w:divsChild>
            <w:div w:id="672030552">
              <w:marLeft w:val="0"/>
              <w:marRight w:val="60"/>
              <w:marTop w:val="0"/>
              <w:marBottom w:val="0"/>
              <w:divBdr>
                <w:top w:val="none" w:sz="0" w:space="0" w:color="auto"/>
                <w:left w:val="none" w:sz="0" w:space="0" w:color="auto"/>
                <w:bottom w:val="none" w:sz="0" w:space="0" w:color="auto"/>
                <w:right w:val="none" w:sz="0" w:space="0" w:color="auto"/>
              </w:divBdr>
              <w:divsChild>
                <w:div w:id="231701247">
                  <w:marLeft w:val="0"/>
                  <w:marRight w:val="0"/>
                  <w:marTop w:val="0"/>
                  <w:marBottom w:val="120"/>
                  <w:divBdr>
                    <w:top w:val="single" w:sz="6" w:space="0" w:color="A0A0A0"/>
                    <w:left w:val="single" w:sz="6" w:space="0" w:color="B9B9B9"/>
                    <w:bottom w:val="single" w:sz="6" w:space="0" w:color="B9B9B9"/>
                    <w:right w:val="single" w:sz="6" w:space="0" w:color="B9B9B9"/>
                  </w:divBdr>
                  <w:divsChild>
                    <w:div w:id="1646542976">
                      <w:marLeft w:val="0"/>
                      <w:marRight w:val="0"/>
                      <w:marTop w:val="0"/>
                      <w:marBottom w:val="0"/>
                      <w:divBdr>
                        <w:top w:val="none" w:sz="0" w:space="0" w:color="auto"/>
                        <w:left w:val="none" w:sz="0" w:space="0" w:color="auto"/>
                        <w:bottom w:val="none" w:sz="0" w:space="0" w:color="auto"/>
                        <w:right w:val="none" w:sz="0" w:space="0" w:color="auto"/>
                      </w:divBdr>
                    </w:div>
                    <w:div w:id="20358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56364">
          <w:marLeft w:val="0"/>
          <w:marRight w:val="0"/>
          <w:marTop w:val="0"/>
          <w:marBottom w:val="0"/>
          <w:divBdr>
            <w:top w:val="none" w:sz="0" w:space="0" w:color="auto"/>
            <w:left w:val="none" w:sz="0" w:space="0" w:color="auto"/>
            <w:bottom w:val="none" w:sz="0" w:space="0" w:color="auto"/>
            <w:right w:val="none" w:sz="0" w:space="0" w:color="auto"/>
          </w:divBdr>
          <w:divsChild>
            <w:div w:id="188495243">
              <w:marLeft w:val="60"/>
              <w:marRight w:val="0"/>
              <w:marTop w:val="0"/>
              <w:marBottom w:val="0"/>
              <w:divBdr>
                <w:top w:val="none" w:sz="0" w:space="0" w:color="auto"/>
                <w:left w:val="none" w:sz="0" w:space="0" w:color="auto"/>
                <w:bottom w:val="none" w:sz="0" w:space="0" w:color="auto"/>
                <w:right w:val="none" w:sz="0" w:space="0" w:color="auto"/>
              </w:divBdr>
              <w:divsChild>
                <w:div w:id="2031908712">
                  <w:marLeft w:val="0"/>
                  <w:marRight w:val="0"/>
                  <w:marTop w:val="0"/>
                  <w:marBottom w:val="0"/>
                  <w:divBdr>
                    <w:top w:val="none" w:sz="0" w:space="0" w:color="auto"/>
                    <w:left w:val="none" w:sz="0" w:space="0" w:color="auto"/>
                    <w:bottom w:val="none" w:sz="0" w:space="0" w:color="auto"/>
                    <w:right w:val="none" w:sz="0" w:space="0" w:color="auto"/>
                  </w:divBdr>
                  <w:divsChild>
                    <w:div w:id="266038353">
                      <w:marLeft w:val="0"/>
                      <w:marRight w:val="0"/>
                      <w:marTop w:val="0"/>
                      <w:marBottom w:val="120"/>
                      <w:divBdr>
                        <w:top w:val="single" w:sz="6" w:space="0" w:color="F5F5F5"/>
                        <w:left w:val="single" w:sz="6" w:space="0" w:color="F5F5F5"/>
                        <w:bottom w:val="single" w:sz="6" w:space="0" w:color="F5F5F5"/>
                        <w:right w:val="single" w:sz="6" w:space="0" w:color="F5F5F5"/>
                      </w:divBdr>
                      <w:divsChild>
                        <w:div w:id="267012398">
                          <w:marLeft w:val="0"/>
                          <w:marRight w:val="0"/>
                          <w:marTop w:val="0"/>
                          <w:marBottom w:val="0"/>
                          <w:divBdr>
                            <w:top w:val="none" w:sz="0" w:space="0" w:color="auto"/>
                            <w:left w:val="none" w:sz="0" w:space="0" w:color="auto"/>
                            <w:bottom w:val="none" w:sz="0" w:space="0" w:color="auto"/>
                            <w:right w:val="none" w:sz="0" w:space="0" w:color="auto"/>
                          </w:divBdr>
                          <w:divsChild>
                            <w:div w:id="1836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59659">
      <w:bodyDiv w:val="1"/>
      <w:marLeft w:val="0"/>
      <w:marRight w:val="0"/>
      <w:marTop w:val="0"/>
      <w:marBottom w:val="0"/>
      <w:divBdr>
        <w:top w:val="none" w:sz="0" w:space="0" w:color="auto"/>
        <w:left w:val="none" w:sz="0" w:space="0" w:color="auto"/>
        <w:bottom w:val="none" w:sz="0" w:space="0" w:color="auto"/>
        <w:right w:val="none" w:sz="0" w:space="0" w:color="auto"/>
      </w:divBdr>
    </w:div>
    <w:div w:id="1069960102">
      <w:bodyDiv w:val="1"/>
      <w:marLeft w:val="0"/>
      <w:marRight w:val="0"/>
      <w:marTop w:val="0"/>
      <w:marBottom w:val="0"/>
      <w:divBdr>
        <w:top w:val="none" w:sz="0" w:space="0" w:color="auto"/>
        <w:left w:val="none" w:sz="0" w:space="0" w:color="auto"/>
        <w:bottom w:val="none" w:sz="0" w:space="0" w:color="auto"/>
        <w:right w:val="none" w:sz="0" w:space="0" w:color="auto"/>
      </w:divBdr>
    </w:div>
    <w:div w:id="1200360535">
      <w:bodyDiv w:val="1"/>
      <w:marLeft w:val="0"/>
      <w:marRight w:val="0"/>
      <w:marTop w:val="0"/>
      <w:marBottom w:val="0"/>
      <w:divBdr>
        <w:top w:val="none" w:sz="0" w:space="0" w:color="auto"/>
        <w:left w:val="none" w:sz="0" w:space="0" w:color="auto"/>
        <w:bottom w:val="none" w:sz="0" w:space="0" w:color="auto"/>
        <w:right w:val="none" w:sz="0" w:space="0" w:color="auto"/>
      </w:divBdr>
    </w:div>
    <w:div w:id="1227766654">
      <w:bodyDiv w:val="1"/>
      <w:marLeft w:val="0"/>
      <w:marRight w:val="0"/>
      <w:marTop w:val="0"/>
      <w:marBottom w:val="0"/>
      <w:divBdr>
        <w:top w:val="none" w:sz="0" w:space="0" w:color="auto"/>
        <w:left w:val="none" w:sz="0" w:space="0" w:color="auto"/>
        <w:bottom w:val="none" w:sz="0" w:space="0" w:color="auto"/>
        <w:right w:val="none" w:sz="0" w:space="0" w:color="auto"/>
      </w:divBdr>
    </w:div>
    <w:div w:id="1285648553">
      <w:bodyDiv w:val="1"/>
      <w:marLeft w:val="0"/>
      <w:marRight w:val="0"/>
      <w:marTop w:val="0"/>
      <w:marBottom w:val="0"/>
      <w:divBdr>
        <w:top w:val="none" w:sz="0" w:space="0" w:color="auto"/>
        <w:left w:val="none" w:sz="0" w:space="0" w:color="auto"/>
        <w:bottom w:val="none" w:sz="0" w:space="0" w:color="auto"/>
        <w:right w:val="none" w:sz="0" w:space="0" w:color="auto"/>
      </w:divBdr>
    </w:div>
    <w:div w:id="1343628720">
      <w:bodyDiv w:val="1"/>
      <w:marLeft w:val="0"/>
      <w:marRight w:val="0"/>
      <w:marTop w:val="0"/>
      <w:marBottom w:val="0"/>
      <w:divBdr>
        <w:top w:val="none" w:sz="0" w:space="0" w:color="auto"/>
        <w:left w:val="none" w:sz="0" w:space="0" w:color="auto"/>
        <w:bottom w:val="none" w:sz="0" w:space="0" w:color="auto"/>
        <w:right w:val="none" w:sz="0" w:space="0" w:color="auto"/>
      </w:divBdr>
    </w:div>
    <w:div w:id="1356999958">
      <w:bodyDiv w:val="1"/>
      <w:marLeft w:val="0"/>
      <w:marRight w:val="0"/>
      <w:marTop w:val="0"/>
      <w:marBottom w:val="0"/>
      <w:divBdr>
        <w:top w:val="none" w:sz="0" w:space="0" w:color="auto"/>
        <w:left w:val="none" w:sz="0" w:space="0" w:color="auto"/>
        <w:bottom w:val="none" w:sz="0" w:space="0" w:color="auto"/>
        <w:right w:val="none" w:sz="0" w:space="0" w:color="auto"/>
      </w:divBdr>
    </w:div>
    <w:div w:id="1377000238">
      <w:bodyDiv w:val="1"/>
      <w:marLeft w:val="0"/>
      <w:marRight w:val="0"/>
      <w:marTop w:val="0"/>
      <w:marBottom w:val="0"/>
      <w:divBdr>
        <w:top w:val="none" w:sz="0" w:space="0" w:color="auto"/>
        <w:left w:val="none" w:sz="0" w:space="0" w:color="auto"/>
        <w:bottom w:val="none" w:sz="0" w:space="0" w:color="auto"/>
        <w:right w:val="none" w:sz="0" w:space="0" w:color="auto"/>
      </w:divBdr>
    </w:div>
    <w:div w:id="1444300827">
      <w:bodyDiv w:val="1"/>
      <w:marLeft w:val="0"/>
      <w:marRight w:val="0"/>
      <w:marTop w:val="0"/>
      <w:marBottom w:val="0"/>
      <w:divBdr>
        <w:top w:val="none" w:sz="0" w:space="0" w:color="auto"/>
        <w:left w:val="none" w:sz="0" w:space="0" w:color="auto"/>
        <w:bottom w:val="none" w:sz="0" w:space="0" w:color="auto"/>
        <w:right w:val="none" w:sz="0" w:space="0" w:color="auto"/>
      </w:divBdr>
    </w:div>
    <w:div w:id="1601181470">
      <w:bodyDiv w:val="1"/>
      <w:marLeft w:val="0"/>
      <w:marRight w:val="0"/>
      <w:marTop w:val="0"/>
      <w:marBottom w:val="0"/>
      <w:divBdr>
        <w:top w:val="none" w:sz="0" w:space="0" w:color="auto"/>
        <w:left w:val="none" w:sz="0" w:space="0" w:color="auto"/>
        <w:bottom w:val="none" w:sz="0" w:space="0" w:color="auto"/>
        <w:right w:val="none" w:sz="0" w:space="0" w:color="auto"/>
      </w:divBdr>
    </w:div>
    <w:div w:id="1713845118">
      <w:bodyDiv w:val="1"/>
      <w:marLeft w:val="0"/>
      <w:marRight w:val="0"/>
      <w:marTop w:val="0"/>
      <w:marBottom w:val="0"/>
      <w:divBdr>
        <w:top w:val="none" w:sz="0" w:space="0" w:color="auto"/>
        <w:left w:val="none" w:sz="0" w:space="0" w:color="auto"/>
        <w:bottom w:val="none" w:sz="0" w:space="0" w:color="auto"/>
        <w:right w:val="none" w:sz="0" w:space="0" w:color="auto"/>
      </w:divBdr>
    </w:div>
    <w:div w:id="1844779515">
      <w:bodyDiv w:val="1"/>
      <w:marLeft w:val="0"/>
      <w:marRight w:val="0"/>
      <w:marTop w:val="0"/>
      <w:marBottom w:val="0"/>
      <w:divBdr>
        <w:top w:val="none" w:sz="0" w:space="0" w:color="auto"/>
        <w:left w:val="none" w:sz="0" w:space="0" w:color="auto"/>
        <w:bottom w:val="none" w:sz="0" w:space="0" w:color="auto"/>
        <w:right w:val="none" w:sz="0" w:space="0" w:color="auto"/>
      </w:divBdr>
    </w:div>
    <w:div w:id="1913391826">
      <w:bodyDiv w:val="1"/>
      <w:marLeft w:val="0"/>
      <w:marRight w:val="0"/>
      <w:marTop w:val="0"/>
      <w:marBottom w:val="0"/>
      <w:divBdr>
        <w:top w:val="none" w:sz="0" w:space="0" w:color="auto"/>
        <w:left w:val="none" w:sz="0" w:space="0" w:color="auto"/>
        <w:bottom w:val="none" w:sz="0" w:space="0" w:color="auto"/>
        <w:right w:val="none" w:sz="0" w:space="0" w:color="auto"/>
      </w:divBdr>
    </w:div>
    <w:div w:id="1985309477">
      <w:bodyDiv w:val="1"/>
      <w:marLeft w:val="0"/>
      <w:marRight w:val="0"/>
      <w:marTop w:val="0"/>
      <w:marBottom w:val="0"/>
      <w:divBdr>
        <w:top w:val="none" w:sz="0" w:space="0" w:color="auto"/>
        <w:left w:val="none" w:sz="0" w:space="0" w:color="auto"/>
        <w:bottom w:val="none" w:sz="0" w:space="0" w:color="auto"/>
        <w:right w:val="none" w:sz="0" w:space="0" w:color="auto"/>
      </w:divBdr>
    </w:div>
    <w:div w:id="2054962600">
      <w:bodyDiv w:val="1"/>
      <w:marLeft w:val="0"/>
      <w:marRight w:val="0"/>
      <w:marTop w:val="0"/>
      <w:marBottom w:val="0"/>
      <w:divBdr>
        <w:top w:val="none" w:sz="0" w:space="0" w:color="auto"/>
        <w:left w:val="none" w:sz="0" w:space="0" w:color="auto"/>
        <w:bottom w:val="none" w:sz="0" w:space="0" w:color="auto"/>
        <w:right w:val="none" w:sz="0" w:space="0" w:color="auto"/>
      </w:divBdr>
    </w:div>
    <w:div w:id="21261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bido@correo.uady.mx" TargetMode="External"/><Relationship Id="rId13" Type="http://schemas.openxmlformats.org/officeDocument/2006/relationships/chart" Target="charts/chart3.xml"/><Relationship Id="rId18" Type="http://schemas.openxmlformats.org/officeDocument/2006/relationships/hyperlink" Target="https://digitum.um.es/jspui/handle/10201/3652" TargetMode="External"/><Relationship Id="rId3" Type="http://schemas.openxmlformats.org/officeDocument/2006/relationships/styles" Target="styles.xml"/><Relationship Id="rId21" Type="http://schemas.openxmlformats.org/officeDocument/2006/relationships/hyperlink" Target="http://ecociencia.ecotec.edu.ec/upload/php/files/numero1/num6_5.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pymespracticas.typepad.com/files/tic-y-pymes-en-al-final-201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med.net/rev/caribe/2016/08/hcm.html" TargetMode="External"/><Relationship Id="rId20" Type="http://schemas.openxmlformats.org/officeDocument/2006/relationships/hyperlink" Target="file:///C:/Users/tere.sabido/Desktop/PDF.%20jueves%2018-ene-2018/1/Innovando_la_innovac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hyperlink" Target="mailto:gbarredo@correo.uady.mx" TargetMode="External"/><Relationship Id="rId19" Type="http://schemas.openxmlformats.org/officeDocument/2006/relationships/hyperlink" Target="http://www.cagi.org.mx/index.php/CAGI/article/view/156/297" TargetMode="External"/><Relationship Id="rId4" Type="http://schemas.openxmlformats.org/officeDocument/2006/relationships/settings" Target="settings.xml"/><Relationship Id="rId9" Type="http://schemas.openxmlformats.org/officeDocument/2006/relationships/hyperlink" Target="mailto:valentin.alonso@correo.uady.mx" TargetMode="External"/><Relationship Id="rId14" Type="http://schemas.openxmlformats.org/officeDocument/2006/relationships/chart" Target="charts/chart4.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6i12.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31304469730599"/>
          <c:y val="0.25844441688883385"/>
          <c:w val="0.46886945956681231"/>
          <c:h val="0.70691216836979132"/>
        </c:manualLayout>
      </c:layout>
      <c:pieChart>
        <c:varyColors val="1"/>
        <c:ser>
          <c:idx val="0"/>
          <c:order val="0"/>
          <c:tx>
            <c:strRef>
              <c:f>Hoja1!$B$1</c:f>
              <c:strCache>
                <c:ptCount val="1"/>
                <c:pt idx="0">
                  <c:v>Beneficio del uso de las TIC en Contabilidad</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EB2-4AB8-9147-F6085D259A1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EB2-4AB8-9147-F6085D259A1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EB2-4AB8-9147-F6085D259A1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EB2-4AB8-9147-F6085D259A1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EB2-4AB8-9147-F6085D259A1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9EB2-4AB8-9147-F6085D259A1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9EB2-4AB8-9147-F6085D259A1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5-9EB2-4AB8-9147-F6085D259A1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7-9EB2-4AB8-9147-F6085D259A1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EB2-4AB8-9147-F6085D259A1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beneficiada</c:v>
                </c:pt>
                <c:pt idx="1">
                  <c:v>Beneficiada</c:v>
                </c:pt>
                <c:pt idx="2">
                  <c:v>Medio</c:v>
                </c:pt>
                <c:pt idx="3">
                  <c:v>Poco beneficiada</c:v>
                </c:pt>
                <c:pt idx="4">
                  <c:v>Nada beneficiada</c:v>
                </c:pt>
              </c:strCache>
            </c:strRef>
          </c:cat>
          <c:val>
            <c:numRef>
              <c:f>Hoja1!$B$2:$B$6</c:f>
              <c:numCache>
                <c:formatCode>General</c:formatCode>
                <c:ptCount val="5"/>
                <c:pt idx="0">
                  <c:v>22.4</c:v>
                </c:pt>
                <c:pt idx="1">
                  <c:v>27.6</c:v>
                </c:pt>
                <c:pt idx="2">
                  <c:v>31</c:v>
                </c:pt>
                <c:pt idx="3">
                  <c:v>10.3</c:v>
                </c:pt>
                <c:pt idx="4">
                  <c:v>8.6</c:v>
                </c:pt>
              </c:numCache>
            </c:numRef>
          </c:val>
          <c:extLst>
            <c:ext xmlns:c16="http://schemas.microsoft.com/office/drawing/2014/chart" uri="{C3380CC4-5D6E-409C-BE32-E72D297353CC}">
              <c16:uniqueId val="{0000000A-9EB2-4AB8-9147-F6085D259A19}"/>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32270353813838"/>
          <c:y val="0.19912748839773689"/>
          <c:w val="0.45169721220005993"/>
          <c:h val="0.63931583671007852"/>
        </c:manualLayout>
      </c:layout>
      <c:pieChart>
        <c:varyColors val="1"/>
        <c:ser>
          <c:idx val="0"/>
          <c:order val="0"/>
          <c:tx>
            <c:strRef>
              <c:f>Hoja1!$B$1</c:f>
              <c:strCache>
                <c:ptCount val="1"/>
                <c:pt idx="0">
                  <c:v>Beneficio del uso de las TIC en Mercadotecnia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57F-4405-AA62-42CF6F9107D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57F-4405-AA62-42CF6F9107D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57F-4405-AA62-42CF6F9107D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57F-4405-AA62-42CF6F9107D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57F-4405-AA62-42CF6F9107D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F57F-4405-AA62-42CF6F9107D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F57F-4405-AA62-42CF6F9107D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5-F57F-4405-AA62-42CF6F9107D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7-F57F-4405-AA62-42CF6F9107D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9-F57F-4405-AA62-42CF6F9107D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beneficiada</c:v>
                </c:pt>
                <c:pt idx="1">
                  <c:v>Beneficiada</c:v>
                </c:pt>
                <c:pt idx="2">
                  <c:v>Medio</c:v>
                </c:pt>
                <c:pt idx="3">
                  <c:v>Poco beneficiada</c:v>
                </c:pt>
                <c:pt idx="4">
                  <c:v>Nada beneficiada</c:v>
                </c:pt>
              </c:strCache>
            </c:strRef>
          </c:cat>
          <c:val>
            <c:numRef>
              <c:f>Hoja1!$B$2:$B$6</c:f>
              <c:numCache>
                <c:formatCode>General</c:formatCode>
                <c:ptCount val="5"/>
                <c:pt idx="0">
                  <c:v>24.1</c:v>
                </c:pt>
                <c:pt idx="1">
                  <c:v>17.2</c:v>
                </c:pt>
                <c:pt idx="2">
                  <c:v>8.6</c:v>
                </c:pt>
                <c:pt idx="3">
                  <c:v>27.6</c:v>
                </c:pt>
                <c:pt idx="4">
                  <c:v>22.4</c:v>
                </c:pt>
              </c:numCache>
            </c:numRef>
          </c:val>
          <c:extLst>
            <c:ext xmlns:c16="http://schemas.microsoft.com/office/drawing/2014/chart" uri="{C3380CC4-5D6E-409C-BE32-E72D297353CC}">
              <c16:uniqueId val="{0000000A-F57F-4405-AA62-42CF6F9107DF}"/>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Beneficio del uso de las TIC en Recursos humanos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9C6-4E09-92E5-164996503E0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9C6-4E09-92E5-164996503E0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9C6-4E09-92E5-164996503E0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9C6-4E09-92E5-164996503E0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9C6-4E09-92E5-164996503E0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49C6-4E09-92E5-164996503E0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49C6-4E09-92E5-164996503E0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5-49C6-4E09-92E5-164996503E0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7-49C6-4E09-92E5-164996503E0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9-49C6-4E09-92E5-164996503E0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beneficiada</c:v>
                </c:pt>
                <c:pt idx="1">
                  <c:v>Beneficiada</c:v>
                </c:pt>
                <c:pt idx="2">
                  <c:v>Medio</c:v>
                </c:pt>
                <c:pt idx="3">
                  <c:v>Poco beneficiada</c:v>
                </c:pt>
                <c:pt idx="4">
                  <c:v>Nada beneficiada</c:v>
                </c:pt>
              </c:strCache>
            </c:strRef>
          </c:cat>
          <c:val>
            <c:numRef>
              <c:f>Hoja1!$B$2:$B$6</c:f>
              <c:numCache>
                <c:formatCode>General</c:formatCode>
                <c:ptCount val="5"/>
                <c:pt idx="0">
                  <c:v>13.8</c:v>
                </c:pt>
                <c:pt idx="1">
                  <c:v>17.2</c:v>
                </c:pt>
                <c:pt idx="2">
                  <c:v>36.200000000000003</c:v>
                </c:pt>
                <c:pt idx="3">
                  <c:v>10.3</c:v>
                </c:pt>
                <c:pt idx="4">
                  <c:v>22.4</c:v>
                </c:pt>
              </c:numCache>
            </c:numRef>
          </c:val>
          <c:extLst>
            <c:ext xmlns:c16="http://schemas.microsoft.com/office/drawing/2014/chart" uri="{C3380CC4-5D6E-409C-BE32-E72D297353CC}">
              <c16:uniqueId val="{0000000A-49C6-4E09-92E5-164996503E06}"/>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Beneficio del uso de las TIC en Finanzas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FE8-426A-BAE5-B36E3033110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FE8-426A-BAE5-B36E3033110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FE8-426A-BAE5-B36E3033110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FE8-426A-BAE5-B36E30331108}"/>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FE8-426A-BAE5-B36E30331108}"/>
              </c:ext>
            </c:extLst>
          </c:dPt>
          <c:dLbls>
            <c:dLbl>
              <c:idx val="1"/>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8FE8-426A-BAE5-B36E30331108}"/>
                </c:ext>
              </c:extLst>
            </c:dLbl>
            <c:dLbl>
              <c:idx val="2"/>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5-8FE8-426A-BAE5-B36E30331108}"/>
                </c:ext>
              </c:extLst>
            </c:dLbl>
            <c:dLbl>
              <c:idx val="3"/>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4"/>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7-8FE8-426A-BAE5-B36E30331108}"/>
                </c:ext>
              </c:extLst>
            </c:dLbl>
            <c:dLbl>
              <c:idx val="4"/>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5"/>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9-8FE8-426A-BAE5-B36E30331108}"/>
                </c:ext>
              </c:extLst>
            </c:dLbl>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beneficiada</c:v>
                </c:pt>
                <c:pt idx="1">
                  <c:v>Beneficiada</c:v>
                </c:pt>
                <c:pt idx="2">
                  <c:v>Medio</c:v>
                </c:pt>
                <c:pt idx="3">
                  <c:v>Poco beneficiada</c:v>
                </c:pt>
                <c:pt idx="4">
                  <c:v>Nada beneficiada</c:v>
                </c:pt>
              </c:strCache>
            </c:strRef>
          </c:cat>
          <c:val>
            <c:numRef>
              <c:f>Hoja1!$B$2:$B$6</c:f>
              <c:numCache>
                <c:formatCode>General</c:formatCode>
                <c:ptCount val="5"/>
                <c:pt idx="0">
                  <c:v>20.7</c:v>
                </c:pt>
                <c:pt idx="1">
                  <c:v>19</c:v>
                </c:pt>
                <c:pt idx="2">
                  <c:v>13.8</c:v>
                </c:pt>
                <c:pt idx="3">
                  <c:v>20.7</c:v>
                </c:pt>
                <c:pt idx="4">
                  <c:v>25.9</c:v>
                </c:pt>
              </c:numCache>
            </c:numRef>
          </c:val>
          <c:extLst>
            <c:ext xmlns:c16="http://schemas.microsoft.com/office/drawing/2014/chart" uri="{C3380CC4-5D6E-409C-BE32-E72D297353CC}">
              <c16:uniqueId val="{0000000A-8FE8-426A-BAE5-B36E3033110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Beneficio del uso de las TIC en Producción</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CF2-4688-B413-9D5B48317B2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CF2-4688-B413-9D5B48317B2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CF2-4688-B413-9D5B48317B2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CF2-4688-B413-9D5B48317B2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CF2-4688-B413-9D5B48317B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0CF2-4688-B413-9D5B48317B2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0CF2-4688-B413-9D5B48317B2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5-0CF2-4688-B413-9D5B48317B2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7-0CF2-4688-B413-9D5B48317B2E}"/>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9-0CF2-4688-B413-9D5B48317B2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beneficiada</c:v>
                </c:pt>
                <c:pt idx="1">
                  <c:v>Beneficiada</c:v>
                </c:pt>
                <c:pt idx="2">
                  <c:v>Medio</c:v>
                </c:pt>
                <c:pt idx="3">
                  <c:v>Poco beneficiada</c:v>
                </c:pt>
                <c:pt idx="4">
                  <c:v>Nada beneficiada</c:v>
                </c:pt>
              </c:strCache>
            </c:strRef>
          </c:cat>
          <c:val>
            <c:numRef>
              <c:f>Hoja1!$B$2:$B$6</c:f>
              <c:numCache>
                <c:formatCode>General</c:formatCode>
                <c:ptCount val="5"/>
                <c:pt idx="0">
                  <c:v>17.2</c:v>
                </c:pt>
                <c:pt idx="1">
                  <c:v>20.7</c:v>
                </c:pt>
                <c:pt idx="2">
                  <c:v>10.3</c:v>
                </c:pt>
                <c:pt idx="3">
                  <c:v>31</c:v>
                </c:pt>
                <c:pt idx="4">
                  <c:v>20.7</c:v>
                </c:pt>
              </c:numCache>
            </c:numRef>
          </c:val>
          <c:extLst>
            <c:ext xmlns:c16="http://schemas.microsoft.com/office/drawing/2014/chart" uri="{C3380CC4-5D6E-409C-BE32-E72D297353CC}">
              <c16:uniqueId val="{0000000A-0CF2-4688-B413-9D5B48317B2E}"/>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8A47-4A0B-4C11-9B78-8C060C7C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5288</Words>
  <Characters>29084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de Jesus Sabido Dominguez</dc:creator>
  <cp:lastModifiedBy>Gustavo Toledo</cp:lastModifiedBy>
  <cp:revision>5</cp:revision>
  <cp:lastPrinted>2017-11-15T17:38:00Z</cp:lastPrinted>
  <dcterms:created xsi:type="dcterms:W3CDTF">2018-01-23T18:19:00Z</dcterms:created>
  <dcterms:modified xsi:type="dcterms:W3CDTF">2018-01-25T22:38:00Z</dcterms:modified>
</cp:coreProperties>
</file>